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597D" w14:textId="77777777" w:rsidR="00D85B10" w:rsidRDefault="00910F74" w:rsidP="00D85B10">
      <w:pPr>
        <w:jc w:val="center"/>
        <w:rPr>
          <w:rFonts w:ascii="Arial" w:hAnsi="Arial" w:cs="Arial"/>
          <w:b/>
          <w:bCs/>
          <w:sz w:val="32"/>
          <w:szCs w:val="32"/>
        </w:rPr>
      </w:pPr>
      <w:r>
        <w:rPr>
          <w:noProof/>
        </w:rPr>
        <w:drawing>
          <wp:inline distT="0" distB="0" distL="0" distR="0" wp14:anchorId="495536F2" wp14:editId="6529B528">
            <wp:extent cx="2857500" cy="875567"/>
            <wp:effectExtent l="0" t="0" r="0" b="1270"/>
            <wp:docPr id="1231655455" name="Picture 123165545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655455" name="Picture 1" descr="A close-up of a logo&#10;&#10;Description automatically generated with medium confidence"/>
                    <pic:cNvPicPr/>
                  </pic:nvPicPr>
                  <pic:blipFill>
                    <a:blip r:embed="rId10"/>
                    <a:stretch>
                      <a:fillRect/>
                    </a:stretch>
                  </pic:blipFill>
                  <pic:spPr>
                    <a:xfrm>
                      <a:off x="0" y="0"/>
                      <a:ext cx="2919390" cy="894531"/>
                    </a:xfrm>
                    <a:prstGeom prst="rect">
                      <a:avLst/>
                    </a:prstGeom>
                  </pic:spPr>
                </pic:pic>
              </a:graphicData>
            </a:graphic>
          </wp:inline>
        </w:drawing>
      </w:r>
    </w:p>
    <w:p w14:paraId="5AFCEF6B" w14:textId="77777777" w:rsidR="00621FBC" w:rsidRPr="001E3C7E" w:rsidRDefault="00910F74" w:rsidP="00D85B10">
      <w:pPr>
        <w:jc w:val="center"/>
        <w:rPr>
          <w:rFonts w:ascii="Arial" w:hAnsi="Arial" w:cs="Arial"/>
          <w:b/>
          <w:bCs/>
          <w:sz w:val="32"/>
          <w:szCs w:val="32"/>
        </w:rPr>
      </w:pPr>
      <w:r w:rsidRPr="001E3C7E">
        <w:rPr>
          <w:rFonts w:ascii="Arial" w:hAnsi="Arial" w:cs="Arial"/>
          <w:b/>
          <w:bCs/>
          <w:sz w:val="32"/>
          <w:szCs w:val="32"/>
        </w:rPr>
        <w:t>Impaired Driver Rehabilitation Program (IDRP)</w:t>
      </w:r>
    </w:p>
    <w:p w14:paraId="3479C200" w14:textId="77777777" w:rsidR="001E3C7E" w:rsidRDefault="00910F74" w:rsidP="00FB2156">
      <w:pPr>
        <w:spacing w:line="240" w:lineRule="auto"/>
        <w:rPr>
          <w:rFonts w:ascii="Arial" w:hAnsi="Arial" w:cs="Arial"/>
        </w:rPr>
      </w:pPr>
      <w:r w:rsidRPr="0034077B">
        <w:rPr>
          <w:rFonts w:ascii="Arial" w:hAnsi="Arial" w:cs="Arial"/>
          <w:u w:val="single"/>
        </w:rPr>
        <w:t xml:space="preserve">IDRP Program Guidelines – Intensive Program and Non-Intensive </w:t>
      </w:r>
      <w:r w:rsidR="0034077B" w:rsidRPr="0034077B">
        <w:rPr>
          <w:rFonts w:ascii="Arial" w:hAnsi="Arial" w:cs="Arial"/>
          <w:u w:val="single"/>
        </w:rPr>
        <w:t>Program</w:t>
      </w:r>
    </w:p>
    <w:p w14:paraId="3E144394" w14:textId="77777777" w:rsidR="0034077B" w:rsidRDefault="00910F74" w:rsidP="00FB2156">
      <w:pPr>
        <w:spacing w:line="240" w:lineRule="auto"/>
        <w:rPr>
          <w:rFonts w:ascii="Arial" w:hAnsi="Arial" w:cs="Arial"/>
        </w:rPr>
      </w:pPr>
      <w:r>
        <w:rPr>
          <w:rFonts w:ascii="Arial" w:hAnsi="Arial" w:cs="Arial"/>
        </w:rPr>
        <w:t>The Bennington IDRP program has two options for the IDRP Education and Evaluation program. The programs are for people with first and second offenses seeking reinstatement of driving privileges, as well as court order</w:t>
      </w:r>
      <w:r w:rsidR="009777F0">
        <w:rPr>
          <w:rFonts w:ascii="Arial" w:hAnsi="Arial" w:cs="Arial"/>
        </w:rPr>
        <w:t>ed participants</w:t>
      </w:r>
      <w:r w:rsidR="00B94A31">
        <w:rPr>
          <w:rFonts w:ascii="Arial" w:hAnsi="Arial" w:cs="Arial"/>
        </w:rPr>
        <w:t xml:space="preserve"> </w:t>
      </w:r>
      <w:r>
        <w:rPr>
          <w:rStyle w:val="FootnoteReference"/>
          <w:rFonts w:ascii="Arial" w:hAnsi="Arial" w:cs="Arial"/>
        </w:rPr>
        <w:footnoteReference w:id="2"/>
      </w:r>
    </w:p>
    <w:p w14:paraId="2A716CD8" w14:textId="77777777" w:rsidR="00C657E3" w:rsidRDefault="00C657E3" w:rsidP="00FB2156">
      <w:pPr>
        <w:spacing w:line="240" w:lineRule="auto"/>
        <w:rPr>
          <w:rFonts w:ascii="Arial" w:hAnsi="Arial" w:cs="Arial"/>
        </w:rPr>
      </w:pPr>
    </w:p>
    <w:p w14:paraId="5C695968" w14:textId="080693BE" w:rsidR="008B0B0A" w:rsidRPr="00744AC0" w:rsidRDefault="00744AC0" w:rsidP="00FB2156">
      <w:pPr>
        <w:spacing w:line="240" w:lineRule="auto"/>
        <w:rPr>
          <w:rFonts w:ascii="Arial" w:hAnsi="Arial" w:cs="Arial"/>
          <w:b/>
          <w:bCs/>
        </w:rPr>
      </w:pPr>
      <w:r w:rsidRPr="00744AC0">
        <w:rPr>
          <w:rFonts w:ascii="Arial" w:hAnsi="Arial" w:cs="Arial"/>
          <w:b/>
          <w:bCs/>
        </w:rPr>
        <w:t xml:space="preserve">All </w:t>
      </w:r>
      <w:r w:rsidR="002833A9">
        <w:rPr>
          <w:rFonts w:ascii="Arial" w:hAnsi="Arial" w:cs="Arial"/>
          <w:b/>
          <w:bCs/>
        </w:rPr>
        <w:t xml:space="preserve">IDRP </w:t>
      </w:r>
      <w:r w:rsidRPr="00744AC0">
        <w:rPr>
          <w:rFonts w:ascii="Arial" w:hAnsi="Arial" w:cs="Arial"/>
          <w:b/>
          <w:bCs/>
        </w:rPr>
        <w:t>classes are conducted</w:t>
      </w:r>
      <w:r w:rsidR="00910F74" w:rsidRPr="00744AC0">
        <w:rPr>
          <w:rFonts w:ascii="Arial" w:hAnsi="Arial" w:cs="Arial"/>
          <w:b/>
          <w:bCs/>
        </w:rPr>
        <w:t xml:space="preserve"> online </w:t>
      </w:r>
      <w:r w:rsidR="003C176E">
        <w:rPr>
          <w:rFonts w:ascii="Arial" w:hAnsi="Arial" w:cs="Arial"/>
          <w:b/>
          <w:bCs/>
        </w:rPr>
        <w:t xml:space="preserve">via </w:t>
      </w:r>
      <w:r w:rsidR="005A2E83">
        <w:rPr>
          <w:rFonts w:ascii="Arial" w:hAnsi="Arial" w:cs="Arial"/>
          <w:b/>
          <w:bCs/>
        </w:rPr>
        <w:t>Zoom.</w:t>
      </w:r>
    </w:p>
    <w:p w14:paraId="5097DACC" w14:textId="77777777" w:rsidR="00C657E3" w:rsidRDefault="00910F74" w:rsidP="00FB2156">
      <w:pPr>
        <w:spacing w:line="240" w:lineRule="auto"/>
        <w:rPr>
          <w:rFonts w:ascii="Arial" w:hAnsi="Arial" w:cs="Arial"/>
        </w:rPr>
      </w:pPr>
      <w:r>
        <w:rPr>
          <w:rFonts w:ascii="Arial" w:hAnsi="Arial" w:cs="Arial"/>
        </w:rPr>
        <w:t>Here are the 4 basic steps:</w:t>
      </w:r>
    </w:p>
    <w:p w14:paraId="6CB1B327" w14:textId="4AA5796F" w:rsidR="00385B95" w:rsidRDefault="00910F74" w:rsidP="00385B95">
      <w:pPr>
        <w:pStyle w:val="ListParagraph"/>
        <w:numPr>
          <w:ilvl w:val="0"/>
          <w:numId w:val="1"/>
        </w:numPr>
        <w:spacing w:line="240" w:lineRule="auto"/>
        <w:rPr>
          <w:rFonts w:ascii="Arial" w:hAnsi="Arial" w:cs="Arial"/>
        </w:rPr>
      </w:pPr>
      <w:r w:rsidRPr="00B70EA9">
        <w:rPr>
          <w:rFonts w:ascii="Arial" w:hAnsi="Arial" w:cs="Arial"/>
          <w:u w:val="single"/>
        </w:rPr>
        <w:t>Print &amp; Mail-in your registration packet and fees</w:t>
      </w:r>
      <w:r>
        <w:rPr>
          <w:rFonts w:ascii="Arial" w:hAnsi="Arial" w:cs="Arial"/>
        </w:rPr>
        <w:t>.</w:t>
      </w:r>
      <w:r w:rsidR="00D326EF">
        <w:rPr>
          <w:rFonts w:ascii="Arial" w:hAnsi="Arial" w:cs="Arial"/>
        </w:rPr>
        <w:t xml:space="preserve"> Complete and </w:t>
      </w:r>
      <w:r w:rsidR="005E7426">
        <w:rPr>
          <w:rFonts w:ascii="Arial" w:hAnsi="Arial" w:cs="Arial"/>
        </w:rPr>
        <w:t>m</w:t>
      </w:r>
      <w:r w:rsidR="00D326EF">
        <w:rPr>
          <w:rFonts w:ascii="Arial" w:hAnsi="Arial" w:cs="Arial"/>
        </w:rPr>
        <w:t xml:space="preserve">ail the registration </w:t>
      </w:r>
      <w:r w:rsidR="00854A80">
        <w:rPr>
          <w:rFonts w:ascii="Arial" w:hAnsi="Arial" w:cs="Arial"/>
        </w:rPr>
        <w:t>material found</w:t>
      </w:r>
      <w:r w:rsidR="00D3067F">
        <w:rPr>
          <w:rFonts w:ascii="Arial" w:hAnsi="Arial" w:cs="Arial"/>
        </w:rPr>
        <w:t xml:space="preserve"> below on this website (</w:t>
      </w:r>
      <w:hyperlink r:id="rId11" w:history="1">
        <w:r w:rsidR="00991AC6" w:rsidRPr="00D348A3">
          <w:rPr>
            <w:rStyle w:val="Hyperlink"/>
            <w:rFonts w:ascii="Arial" w:hAnsi="Arial" w:cs="Arial"/>
          </w:rPr>
          <w:t>www.tpcbennington.org</w:t>
        </w:r>
      </w:hyperlink>
      <w:r w:rsidR="00991AC6">
        <w:rPr>
          <w:rFonts w:ascii="Arial" w:hAnsi="Arial" w:cs="Arial"/>
        </w:rPr>
        <w:t>) along with your payment</w:t>
      </w:r>
      <w:r w:rsidR="009F1A70">
        <w:rPr>
          <w:rFonts w:ascii="Arial" w:hAnsi="Arial" w:cs="Arial"/>
        </w:rPr>
        <w:t xml:space="preserve"> ($400) and mail</w:t>
      </w:r>
      <w:r w:rsidR="00991AC6">
        <w:rPr>
          <w:rFonts w:ascii="Arial" w:hAnsi="Arial" w:cs="Arial"/>
        </w:rPr>
        <w:t xml:space="preserve"> to:  </w:t>
      </w:r>
      <w:r w:rsidR="00991AC6" w:rsidRPr="004042C7">
        <w:rPr>
          <w:rFonts w:ascii="Arial" w:hAnsi="Arial" w:cs="Arial"/>
          <w:b/>
          <w:bCs/>
        </w:rPr>
        <w:t>Laura Payne</w:t>
      </w:r>
      <w:r w:rsidR="00E75931" w:rsidRPr="004042C7">
        <w:rPr>
          <w:rFonts w:ascii="Arial" w:hAnsi="Arial" w:cs="Arial"/>
          <w:b/>
          <w:bCs/>
        </w:rPr>
        <w:t>, IDRP Registration, P.O. Box 454, Bennington, VT 05201</w:t>
      </w:r>
    </w:p>
    <w:p w14:paraId="7832C059" w14:textId="77777777" w:rsidR="00C61C11" w:rsidRDefault="00910F74" w:rsidP="000A39CA">
      <w:pPr>
        <w:spacing w:line="240" w:lineRule="auto"/>
        <w:ind w:left="720"/>
        <w:rPr>
          <w:rFonts w:ascii="Arial" w:hAnsi="Arial" w:cs="Arial"/>
        </w:rPr>
      </w:pPr>
      <w:r w:rsidRPr="6CA072DB">
        <w:rPr>
          <w:rFonts w:ascii="Arial" w:hAnsi="Arial" w:cs="Arial"/>
        </w:rPr>
        <w:t xml:space="preserve">If unable to print </w:t>
      </w:r>
      <w:r w:rsidR="001D3D4E" w:rsidRPr="6CA072DB">
        <w:rPr>
          <w:rFonts w:ascii="Arial" w:hAnsi="Arial" w:cs="Arial"/>
        </w:rPr>
        <w:t>the IDRP registration packet from the website</w:t>
      </w:r>
      <w:r w:rsidR="009B3809" w:rsidRPr="6CA072DB">
        <w:rPr>
          <w:rFonts w:ascii="Arial" w:hAnsi="Arial" w:cs="Arial"/>
        </w:rPr>
        <w:t>,</w:t>
      </w:r>
      <w:r w:rsidR="000D2B11" w:rsidRPr="6CA072DB">
        <w:rPr>
          <w:rFonts w:ascii="Arial" w:hAnsi="Arial" w:cs="Arial"/>
        </w:rPr>
        <w:t xml:space="preserve"> please</w:t>
      </w:r>
      <w:r w:rsidR="009B3809" w:rsidRPr="6CA072DB">
        <w:rPr>
          <w:rFonts w:ascii="Arial" w:hAnsi="Arial" w:cs="Arial"/>
        </w:rPr>
        <w:t xml:space="preserve"> call </w:t>
      </w:r>
      <w:r w:rsidR="556CB25F" w:rsidRPr="6CA072DB">
        <w:rPr>
          <w:rFonts w:ascii="Arial" w:hAnsi="Arial" w:cs="Arial"/>
        </w:rPr>
        <w:t xml:space="preserve">the </w:t>
      </w:r>
      <w:r w:rsidR="009B3809" w:rsidRPr="6CA072DB">
        <w:rPr>
          <w:rFonts w:ascii="Arial" w:hAnsi="Arial" w:cs="Arial"/>
        </w:rPr>
        <w:t>Turning Point Center</w:t>
      </w:r>
      <w:r w:rsidR="008B3406" w:rsidRPr="6CA072DB">
        <w:rPr>
          <w:rFonts w:ascii="Arial" w:hAnsi="Arial" w:cs="Arial"/>
        </w:rPr>
        <w:t xml:space="preserve"> (802 442-9700</w:t>
      </w:r>
      <w:r w:rsidR="00A3727B" w:rsidRPr="6CA072DB">
        <w:rPr>
          <w:rFonts w:ascii="Arial" w:hAnsi="Arial" w:cs="Arial"/>
        </w:rPr>
        <w:t>)</w:t>
      </w:r>
      <w:r w:rsidR="005478AF" w:rsidRPr="6CA072DB">
        <w:rPr>
          <w:rFonts w:ascii="Arial" w:hAnsi="Arial" w:cs="Arial"/>
        </w:rPr>
        <w:t xml:space="preserve"> to request</w:t>
      </w:r>
      <w:r w:rsidR="008B3406" w:rsidRPr="6CA072DB">
        <w:rPr>
          <w:rFonts w:ascii="Arial" w:hAnsi="Arial" w:cs="Arial"/>
        </w:rPr>
        <w:t xml:space="preserve"> it through the mail</w:t>
      </w:r>
      <w:r w:rsidR="000D2B11" w:rsidRPr="6CA072DB">
        <w:rPr>
          <w:rFonts w:ascii="Arial" w:hAnsi="Arial" w:cs="Arial"/>
        </w:rPr>
        <w:t xml:space="preserve"> or stop by in person.</w:t>
      </w:r>
      <w:r w:rsidR="005F11BD" w:rsidRPr="6CA072DB">
        <w:rPr>
          <w:rFonts w:ascii="Arial" w:hAnsi="Arial" w:cs="Arial"/>
        </w:rPr>
        <w:t xml:space="preserve"> </w:t>
      </w:r>
    </w:p>
    <w:p w14:paraId="4E0A06CD" w14:textId="203F3EDA" w:rsidR="00B154E0" w:rsidRDefault="00910F74" w:rsidP="000A39CA">
      <w:pPr>
        <w:spacing w:line="240" w:lineRule="auto"/>
        <w:ind w:left="720"/>
        <w:rPr>
          <w:rFonts w:ascii="Arial" w:hAnsi="Arial" w:cs="Arial"/>
        </w:rPr>
      </w:pPr>
      <w:r w:rsidRPr="006773CB">
        <w:rPr>
          <w:rFonts w:ascii="Arial" w:hAnsi="Arial" w:cs="Arial"/>
          <w:b/>
          <w:bCs/>
        </w:rPr>
        <w:t>A total registration fee of $400</w:t>
      </w:r>
      <w:r w:rsidR="008378D1">
        <w:rPr>
          <w:rFonts w:ascii="Arial" w:hAnsi="Arial" w:cs="Arial"/>
          <w:b/>
          <w:bCs/>
        </w:rPr>
        <w:t xml:space="preserve"> (bank check or money order)</w:t>
      </w:r>
      <w:r w:rsidR="00D906F2">
        <w:rPr>
          <w:rFonts w:ascii="Arial" w:hAnsi="Arial" w:cs="Arial"/>
          <w:b/>
          <w:bCs/>
        </w:rPr>
        <w:t>, made out to Turning Poin</w:t>
      </w:r>
      <w:r w:rsidR="00A14196">
        <w:rPr>
          <w:rFonts w:ascii="Arial" w:hAnsi="Arial" w:cs="Arial"/>
          <w:b/>
          <w:bCs/>
        </w:rPr>
        <w:t>t,</w:t>
      </w:r>
      <w:r w:rsidRPr="006773CB">
        <w:rPr>
          <w:rFonts w:ascii="Arial" w:hAnsi="Arial" w:cs="Arial"/>
          <w:b/>
          <w:bCs/>
        </w:rPr>
        <w:t xml:space="preserve"> is due with </w:t>
      </w:r>
      <w:r w:rsidR="00403F29" w:rsidRPr="006773CB">
        <w:rPr>
          <w:rFonts w:ascii="Arial" w:hAnsi="Arial" w:cs="Arial"/>
          <w:b/>
          <w:bCs/>
        </w:rPr>
        <w:t>your mail</w:t>
      </w:r>
      <w:r w:rsidRPr="006773CB">
        <w:rPr>
          <w:rFonts w:ascii="Arial" w:hAnsi="Arial" w:cs="Arial"/>
          <w:b/>
          <w:bCs/>
        </w:rPr>
        <w:t>-in registration</w:t>
      </w:r>
      <w:r w:rsidR="008378D1">
        <w:rPr>
          <w:rFonts w:ascii="Arial" w:hAnsi="Arial" w:cs="Arial"/>
          <w:b/>
          <w:bCs/>
        </w:rPr>
        <w:t xml:space="preserve">. </w:t>
      </w:r>
      <w:r w:rsidR="00C101BF" w:rsidRPr="6CA072DB">
        <w:rPr>
          <w:rFonts w:ascii="Arial" w:hAnsi="Arial" w:cs="Arial"/>
        </w:rPr>
        <w:t>We are unable to accept personal checks or debit/credit cards.</w:t>
      </w:r>
      <w:r w:rsidR="00E16134" w:rsidRPr="6CA072DB">
        <w:rPr>
          <w:rFonts w:ascii="Arial" w:hAnsi="Arial" w:cs="Arial"/>
        </w:rPr>
        <w:t xml:space="preserve"> Once we </w:t>
      </w:r>
      <w:r w:rsidR="00FE253C" w:rsidRPr="6CA072DB">
        <w:rPr>
          <w:rFonts w:ascii="Arial" w:hAnsi="Arial" w:cs="Arial"/>
        </w:rPr>
        <w:t>receive</w:t>
      </w:r>
      <w:r w:rsidR="00E16134" w:rsidRPr="6CA072DB">
        <w:rPr>
          <w:rFonts w:ascii="Arial" w:hAnsi="Arial" w:cs="Arial"/>
        </w:rPr>
        <w:t xml:space="preserve"> your registration, we will obtain your driver abstract and mail your class workbook. Please submit your registration at least 10 business days before the class begins.</w:t>
      </w:r>
    </w:p>
    <w:p w14:paraId="71B3B2AC" w14:textId="77777777" w:rsidR="00A62703" w:rsidRDefault="00910F74" w:rsidP="00A62703">
      <w:pPr>
        <w:pStyle w:val="ListParagraph"/>
        <w:numPr>
          <w:ilvl w:val="0"/>
          <w:numId w:val="1"/>
        </w:numPr>
        <w:spacing w:line="240" w:lineRule="auto"/>
        <w:rPr>
          <w:rFonts w:ascii="Arial" w:hAnsi="Arial" w:cs="Arial"/>
        </w:rPr>
      </w:pPr>
      <w:r w:rsidRPr="6CA072DB">
        <w:rPr>
          <w:rFonts w:ascii="Arial" w:hAnsi="Arial" w:cs="Arial"/>
          <w:u w:val="single"/>
        </w:rPr>
        <w:t>Completion of a Drug and Alcohol Screening</w:t>
      </w:r>
      <w:r w:rsidR="6A3686BE" w:rsidRPr="6CA072DB">
        <w:rPr>
          <w:rFonts w:ascii="Arial" w:hAnsi="Arial" w:cs="Arial"/>
        </w:rPr>
        <w:t>: The</w:t>
      </w:r>
      <w:r w:rsidR="00C75812" w:rsidRPr="6CA072DB">
        <w:rPr>
          <w:rFonts w:ascii="Arial" w:hAnsi="Arial" w:cs="Arial"/>
        </w:rPr>
        <w:t xml:space="preserve"> IDRP Evaluator, </w:t>
      </w:r>
      <w:r w:rsidR="00D32263" w:rsidRPr="6CA072DB">
        <w:rPr>
          <w:rFonts w:ascii="Arial" w:hAnsi="Arial" w:cs="Arial"/>
        </w:rPr>
        <w:t>Kristi Pepoon</w:t>
      </w:r>
      <w:r w:rsidR="00C75812" w:rsidRPr="6CA072DB">
        <w:rPr>
          <w:rFonts w:ascii="Arial" w:hAnsi="Arial" w:cs="Arial"/>
        </w:rPr>
        <w:t xml:space="preserve">, will </w:t>
      </w:r>
      <w:r w:rsidR="007E6AD7" w:rsidRPr="6CA072DB">
        <w:rPr>
          <w:rFonts w:ascii="Arial" w:hAnsi="Arial" w:cs="Arial"/>
        </w:rPr>
        <w:t xml:space="preserve">call to schedule the Intake Evaluation </w:t>
      </w:r>
      <w:r w:rsidR="00403F29" w:rsidRPr="6CA072DB">
        <w:rPr>
          <w:rFonts w:ascii="Arial" w:hAnsi="Arial" w:cs="Arial"/>
        </w:rPr>
        <w:t>and provide more detailed information about the program. You cannot be placed on the class roster until your intake is scheduled. T</w:t>
      </w:r>
      <w:r w:rsidR="001C6D09" w:rsidRPr="6CA072DB">
        <w:rPr>
          <w:rFonts w:ascii="Arial" w:hAnsi="Arial" w:cs="Arial"/>
        </w:rPr>
        <w:t>he</w:t>
      </w:r>
      <w:r w:rsidR="00C12618" w:rsidRPr="6CA072DB">
        <w:rPr>
          <w:rFonts w:ascii="Arial" w:hAnsi="Arial" w:cs="Arial"/>
        </w:rPr>
        <w:t xml:space="preserve"> treatment requirements for license reinstatement are provided to the client by the IDRP</w:t>
      </w:r>
      <w:r w:rsidR="00ED6FD5" w:rsidRPr="6CA072DB">
        <w:rPr>
          <w:rFonts w:ascii="Arial" w:hAnsi="Arial" w:cs="Arial"/>
        </w:rPr>
        <w:t xml:space="preserve"> Evaluator</w:t>
      </w:r>
      <w:r w:rsidR="002B3F17" w:rsidRPr="6CA072DB">
        <w:rPr>
          <w:rFonts w:ascii="Arial" w:hAnsi="Arial" w:cs="Arial"/>
        </w:rPr>
        <w:t>.</w:t>
      </w:r>
      <w:r w:rsidR="00ED6FD5" w:rsidRPr="6CA072DB">
        <w:rPr>
          <w:rFonts w:ascii="Arial" w:hAnsi="Arial" w:cs="Arial"/>
        </w:rPr>
        <w:t xml:space="preserve"> </w:t>
      </w:r>
      <w:r w:rsidR="00C46256" w:rsidRPr="6CA072DB">
        <w:rPr>
          <w:rFonts w:ascii="Arial" w:hAnsi="Arial" w:cs="Arial"/>
        </w:rPr>
        <w:t xml:space="preserve">For </w:t>
      </w:r>
      <w:r w:rsidR="00A70173" w:rsidRPr="6CA072DB">
        <w:rPr>
          <w:rFonts w:ascii="Arial" w:hAnsi="Arial" w:cs="Arial"/>
        </w:rPr>
        <w:t xml:space="preserve">first offenders, if treatment is determined to be necessary by the IDRP evaluator, treatment must consist of a minimum of four (4) hours in no fewer than four (4) </w:t>
      </w:r>
      <w:r w:rsidR="00AA3709" w:rsidRPr="6CA072DB">
        <w:rPr>
          <w:rFonts w:ascii="Arial" w:hAnsi="Arial" w:cs="Arial"/>
        </w:rPr>
        <w:t>weeks. Treatment</w:t>
      </w:r>
      <w:r w:rsidR="00ED6FD5" w:rsidRPr="6CA072DB">
        <w:rPr>
          <w:rFonts w:ascii="Arial" w:hAnsi="Arial" w:cs="Arial"/>
        </w:rPr>
        <w:t xml:space="preserve"> must consist of a minimum of four (4) hours in no fewer than four (4) weeks. Clients with two or more convictions (including clients with life suspensions </w:t>
      </w:r>
      <w:r w:rsidR="006078DF" w:rsidRPr="6CA072DB">
        <w:rPr>
          <w:rFonts w:ascii="Arial" w:hAnsi="Arial" w:cs="Arial"/>
        </w:rPr>
        <w:t>who are completing the Total Abstinence application) must complete 20 hours of treatment over a minimum of 24 weeks. Please not</w:t>
      </w:r>
      <w:r w:rsidR="0092473F" w:rsidRPr="6CA072DB">
        <w:rPr>
          <w:rFonts w:ascii="Arial" w:hAnsi="Arial" w:cs="Arial"/>
        </w:rPr>
        <w:t>e</w:t>
      </w:r>
      <w:r w:rsidR="006078DF" w:rsidRPr="6CA072DB">
        <w:rPr>
          <w:rFonts w:ascii="Arial" w:hAnsi="Arial" w:cs="Arial"/>
        </w:rPr>
        <w:t xml:space="preserve"> that these are the minimum requirements</w:t>
      </w:r>
      <w:r w:rsidRPr="6CA072DB">
        <w:rPr>
          <w:rFonts w:ascii="Arial" w:hAnsi="Arial" w:cs="Arial"/>
        </w:rPr>
        <w:t>.</w:t>
      </w:r>
      <w:r w:rsidR="00373BDC" w:rsidRPr="6CA072DB">
        <w:rPr>
          <w:rFonts w:ascii="Arial" w:hAnsi="Arial" w:cs="Arial"/>
        </w:rPr>
        <w:t xml:space="preserve"> You are responsible for cont</w:t>
      </w:r>
      <w:r w:rsidR="00AA3709" w:rsidRPr="6CA072DB">
        <w:rPr>
          <w:rFonts w:ascii="Arial" w:hAnsi="Arial" w:cs="Arial"/>
        </w:rPr>
        <w:t xml:space="preserve">acting the treatment provider. Please </w:t>
      </w:r>
      <w:r w:rsidR="00FD1B09" w:rsidRPr="6CA072DB">
        <w:rPr>
          <w:rFonts w:ascii="Arial" w:hAnsi="Arial" w:cs="Arial"/>
        </w:rPr>
        <w:t>s</w:t>
      </w:r>
      <w:r w:rsidR="00AA3709" w:rsidRPr="6CA072DB">
        <w:rPr>
          <w:rFonts w:ascii="Arial" w:hAnsi="Arial" w:cs="Arial"/>
        </w:rPr>
        <w:t>ee our list of recommended providers on our resource page.</w:t>
      </w:r>
    </w:p>
    <w:p w14:paraId="15DA6646" w14:textId="77777777" w:rsidR="00B10B2D" w:rsidRDefault="00B10B2D" w:rsidP="00B10B2D">
      <w:pPr>
        <w:pStyle w:val="ListParagraph"/>
        <w:spacing w:line="240" w:lineRule="auto"/>
        <w:rPr>
          <w:rFonts w:ascii="Arial" w:hAnsi="Arial" w:cs="Arial"/>
        </w:rPr>
      </w:pPr>
    </w:p>
    <w:p w14:paraId="76925395" w14:textId="77777777" w:rsidR="00A62703" w:rsidRDefault="00910F74" w:rsidP="00A62703">
      <w:pPr>
        <w:pStyle w:val="ListParagraph"/>
        <w:numPr>
          <w:ilvl w:val="0"/>
          <w:numId w:val="1"/>
        </w:numPr>
        <w:spacing w:line="240" w:lineRule="auto"/>
        <w:rPr>
          <w:rFonts w:ascii="Arial" w:hAnsi="Arial" w:cs="Arial"/>
        </w:rPr>
      </w:pPr>
      <w:r w:rsidRPr="6CA072DB">
        <w:rPr>
          <w:rFonts w:ascii="Arial" w:hAnsi="Arial" w:cs="Arial"/>
          <w:u w:val="single"/>
        </w:rPr>
        <w:t>Completion of the IDRP</w:t>
      </w:r>
      <w:r w:rsidR="0084722C" w:rsidRPr="6CA072DB">
        <w:rPr>
          <w:rFonts w:ascii="Arial" w:hAnsi="Arial" w:cs="Arial"/>
          <w:u w:val="single"/>
        </w:rPr>
        <w:t xml:space="preserve"> Education Component</w:t>
      </w:r>
      <w:r w:rsidR="4FCF1B70" w:rsidRPr="6CA072DB">
        <w:rPr>
          <w:rFonts w:ascii="Arial" w:hAnsi="Arial" w:cs="Arial"/>
        </w:rPr>
        <w:t>: Participants</w:t>
      </w:r>
      <w:r w:rsidR="00F4672A" w:rsidRPr="6CA072DB">
        <w:rPr>
          <w:rFonts w:ascii="Arial" w:hAnsi="Arial" w:cs="Arial"/>
        </w:rPr>
        <w:t xml:space="preserve"> with first and second offenses are required to complete the education component, either through the weekend</w:t>
      </w:r>
      <w:r w:rsidR="00DF4D3D" w:rsidRPr="6CA072DB">
        <w:rPr>
          <w:rFonts w:ascii="Arial" w:hAnsi="Arial" w:cs="Arial"/>
        </w:rPr>
        <w:t xml:space="preserve"> </w:t>
      </w:r>
      <w:r w:rsidR="00F85D51" w:rsidRPr="6CA072DB">
        <w:rPr>
          <w:rFonts w:ascii="Arial" w:hAnsi="Arial" w:cs="Arial"/>
        </w:rPr>
        <w:t xml:space="preserve">intensive program or the 2-week Tuesday/Thursday evening program. An hour </w:t>
      </w:r>
      <w:r w:rsidR="000E20D0" w:rsidRPr="6CA072DB">
        <w:rPr>
          <w:rFonts w:ascii="Arial" w:hAnsi="Arial" w:cs="Arial"/>
        </w:rPr>
        <w:t>lunch</w:t>
      </w:r>
      <w:r w:rsidR="00F85D51" w:rsidRPr="6CA072DB">
        <w:rPr>
          <w:rFonts w:ascii="Arial" w:hAnsi="Arial" w:cs="Arial"/>
        </w:rPr>
        <w:t xml:space="preserve"> break is included in the weekend program.</w:t>
      </w:r>
    </w:p>
    <w:p w14:paraId="669D7842" w14:textId="77777777" w:rsidR="0089232F" w:rsidRPr="0089232F" w:rsidRDefault="0089232F" w:rsidP="0089232F">
      <w:pPr>
        <w:pStyle w:val="ListParagraph"/>
        <w:rPr>
          <w:rFonts w:ascii="Arial" w:hAnsi="Arial" w:cs="Arial"/>
        </w:rPr>
      </w:pPr>
    </w:p>
    <w:p w14:paraId="421B6301" w14:textId="77777777" w:rsidR="0089232F" w:rsidRDefault="00910F74" w:rsidP="00A62703">
      <w:pPr>
        <w:pStyle w:val="ListParagraph"/>
        <w:numPr>
          <w:ilvl w:val="0"/>
          <w:numId w:val="1"/>
        </w:numPr>
        <w:spacing w:line="240" w:lineRule="auto"/>
        <w:rPr>
          <w:rFonts w:ascii="Arial" w:hAnsi="Arial" w:cs="Arial"/>
        </w:rPr>
      </w:pPr>
      <w:r>
        <w:rPr>
          <w:rFonts w:ascii="Arial" w:hAnsi="Arial" w:cs="Arial"/>
          <w:u w:val="single"/>
        </w:rPr>
        <w:t>Completion of an exit interview</w:t>
      </w:r>
      <w:r>
        <w:rPr>
          <w:rFonts w:ascii="Arial" w:hAnsi="Arial" w:cs="Arial"/>
        </w:rPr>
        <w:t xml:space="preserve"> (if required),</w:t>
      </w:r>
      <w:r w:rsidR="008C6FB5">
        <w:rPr>
          <w:rFonts w:ascii="Arial" w:hAnsi="Arial" w:cs="Arial"/>
        </w:rPr>
        <w:t xml:space="preserve"> with the IDRP evaluator once the IDRP </w:t>
      </w:r>
      <w:r w:rsidR="000A01C6">
        <w:rPr>
          <w:rFonts w:ascii="Arial" w:hAnsi="Arial" w:cs="Arial"/>
        </w:rPr>
        <w:t>education</w:t>
      </w:r>
      <w:r w:rsidR="008C6FB5">
        <w:rPr>
          <w:rFonts w:ascii="Arial" w:hAnsi="Arial" w:cs="Arial"/>
        </w:rPr>
        <w:t xml:space="preserve"> component has been completed and the required treatment completion forms are </w:t>
      </w:r>
      <w:r w:rsidR="000A01C6">
        <w:rPr>
          <w:rFonts w:ascii="Arial" w:hAnsi="Arial" w:cs="Arial"/>
        </w:rPr>
        <w:t xml:space="preserve">faxed or sent to </w:t>
      </w:r>
      <w:r w:rsidR="006773CB" w:rsidRPr="00F1045B">
        <w:rPr>
          <w:rFonts w:ascii="Arial" w:hAnsi="Arial" w:cs="Arial"/>
        </w:rPr>
        <w:t>Kristi Pepoon</w:t>
      </w:r>
      <w:r w:rsidR="000A01C6" w:rsidRPr="00F1045B">
        <w:rPr>
          <w:rFonts w:ascii="Arial" w:hAnsi="Arial" w:cs="Arial"/>
        </w:rPr>
        <w:t>, IDRP Evaluator.</w:t>
      </w:r>
    </w:p>
    <w:p w14:paraId="2FB1EDD6" w14:textId="77777777" w:rsidR="001E1E51" w:rsidRPr="001E1E51" w:rsidRDefault="001E1E51" w:rsidP="001E1E51">
      <w:pPr>
        <w:pStyle w:val="ListParagraph"/>
        <w:rPr>
          <w:rFonts w:ascii="Arial" w:hAnsi="Arial" w:cs="Arial"/>
        </w:rPr>
      </w:pPr>
    </w:p>
    <w:p w14:paraId="57FE07BA" w14:textId="77777777" w:rsidR="001E1E51" w:rsidRDefault="00910F74" w:rsidP="001E1E51">
      <w:pPr>
        <w:spacing w:line="240" w:lineRule="auto"/>
        <w:rPr>
          <w:rFonts w:ascii="Arial" w:hAnsi="Arial" w:cs="Arial"/>
        </w:rPr>
      </w:pPr>
      <w:r>
        <w:rPr>
          <w:rFonts w:ascii="Arial" w:hAnsi="Arial" w:cs="Arial"/>
          <w:b/>
          <w:bCs/>
          <w:u w:val="single"/>
        </w:rPr>
        <w:t xml:space="preserve">Three Forms </w:t>
      </w:r>
      <w:r w:rsidR="00B0148F">
        <w:rPr>
          <w:rFonts w:ascii="Arial" w:hAnsi="Arial" w:cs="Arial"/>
          <w:b/>
          <w:bCs/>
          <w:u w:val="single"/>
        </w:rPr>
        <w:t>N</w:t>
      </w:r>
      <w:r>
        <w:rPr>
          <w:rFonts w:ascii="Arial" w:hAnsi="Arial" w:cs="Arial"/>
          <w:b/>
          <w:bCs/>
          <w:u w:val="single"/>
        </w:rPr>
        <w:t>eeded for Mail-In</w:t>
      </w:r>
    </w:p>
    <w:p w14:paraId="477B545E" w14:textId="77777777" w:rsidR="00AD6A0E" w:rsidRDefault="00910F74" w:rsidP="001E1E51">
      <w:pPr>
        <w:spacing w:line="240" w:lineRule="auto"/>
        <w:rPr>
          <w:rFonts w:ascii="Arial" w:hAnsi="Arial" w:cs="Arial"/>
        </w:rPr>
      </w:pPr>
      <w:r>
        <w:rPr>
          <w:rFonts w:ascii="Arial" w:hAnsi="Arial" w:cs="Arial"/>
        </w:rPr>
        <w:t xml:space="preserve">We ask you </w:t>
      </w:r>
      <w:r w:rsidR="007C3464">
        <w:rPr>
          <w:rFonts w:ascii="Arial" w:hAnsi="Arial" w:cs="Arial"/>
        </w:rPr>
        <w:t>to please have</w:t>
      </w:r>
      <w:r>
        <w:rPr>
          <w:rFonts w:ascii="Arial" w:hAnsi="Arial" w:cs="Arial"/>
        </w:rPr>
        <w:t xml:space="preserve"> your paperwork mailed to us no later than </w:t>
      </w:r>
      <w:r w:rsidR="00214D17">
        <w:rPr>
          <w:rFonts w:ascii="Arial" w:hAnsi="Arial" w:cs="Arial"/>
        </w:rPr>
        <w:t>one week before the class begins. Early registration is recommended to reserve your spot.</w:t>
      </w:r>
    </w:p>
    <w:p w14:paraId="61608645" w14:textId="77777777" w:rsidR="007C3464" w:rsidRDefault="00910F74" w:rsidP="007C3464">
      <w:pPr>
        <w:pStyle w:val="ListParagraph"/>
        <w:numPr>
          <w:ilvl w:val="0"/>
          <w:numId w:val="2"/>
        </w:numPr>
        <w:spacing w:line="240" w:lineRule="auto"/>
        <w:rPr>
          <w:rFonts w:ascii="Arial" w:hAnsi="Arial" w:cs="Arial"/>
        </w:rPr>
      </w:pPr>
      <w:r>
        <w:rPr>
          <w:rFonts w:ascii="Arial" w:hAnsi="Arial" w:cs="Arial"/>
          <w:b/>
          <w:bCs/>
        </w:rPr>
        <w:t>Evaluation Information</w:t>
      </w:r>
      <w:r w:rsidR="006529D6">
        <w:rPr>
          <w:rFonts w:ascii="Arial" w:hAnsi="Arial" w:cs="Arial"/>
        </w:rPr>
        <w:t xml:space="preserve"> – Fill out the top section</w:t>
      </w:r>
      <w:r w:rsidR="00FA326A">
        <w:rPr>
          <w:rFonts w:ascii="Arial" w:hAnsi="Arial" w:cs="Arial"/>
        </w:rPr>
        <w:t>, from your signature up. PID is your license # or photo ID #.</w:t>
      </w:r>
      <w:r w:rsidR="003464E5">
        <w:rPr>
          <w:rFonts w:ascii="Arial" w:hAnsi="Arial" w:cs="Arial"/>
        </w:rPr>
        <w:t xml:space="preserve"> Make sure you include your mailing address.</w:t>
      </w:r>
    </w:p>
    <w:p w14:paraId="4F0BE307" w14:textId="77777777" w:rsidR="00FA326A" w:rsidRDefault="00910F74" w:rsidP="007C3464">
      <w:pPr>
        <w:pStyle w:val="ListParagraph"/>
        <w:numPr>
          <w:ilvl w:val="0"/>
          <w:numId w:val="2"/>
        </w:numPr>
        <w:spacing w:line="240" w:lineRule="auto"/>
        <w:rPr>
          <w:rFonts w:ascii="Arial" w:hAnsi="Arial" w:cs="Arial"/>
        </w:rPr>
      </w:pPr>
      <w:r>
        <w:rPr>
          <w:rFonts w:ascii="Arial" w:hAnsi="Arial" w:cs="Arial"/>
          <w:b/>
          <w:bCs/>
        </w:rPr>
        <w:t>Release of Confidential Information</w:t>
      </w:r>
      <w:r>
        <w:rPr>
          <w:rFonts w:ascii="Arial" w:hAnsi="Arial" w:cs="Arial"/>
        </w:rPr>
        <w:t xml:space="preserve"> – Please fill out your name and date of birth on top and sign and </w:t>
      </w:r>
      <w:r w:rsidR="008B3A5A">
        <w:rPr>
          <w:rFonts w:ascii="Arial" w:hAnsi="Arial" w:cs="Arial"/>
        </w:rPr>
        <w:t>date</w:t>
      </w:r>
      <w:r>
        <w:rPr>
          <w:rFonts w:ascii="Arial" w:hAnsi="Arial" w:cs="Arial"/>
        </w:rPr>
        <w:t xml:space="preserve"> on the bottom. Include your email. Include additional contact names, addresses, and fax numbers that you will need your completion forms sent to.</w:t>
      </w:r>
    </w:p>
    <w:p w14:paraId="161154D8" w14:textId="77777777" w:rsidR="008B3A5A" w:rsidRDefault="00910F74" w:rsidP="007C3464">
      <w:pPr>
        <w:pStyle w:val="ListParagraph"/>
        <w:numPr>
          <w:ilvl w:val="0"/>
          <w:numId w:val="2"/>
        </w:numPr>
        <w:spacing w:line="240" w:lineRule="auto"/>
        <w:rPr>
          <w:rFonts w:ascii="Arial" w:hAnsi="Arial" w:cs="Arial"/>
        </w:rPr>
      </w:pPr>
      <w:r>
        <w:rPr>
          <w:rFonts w:ascii="Arial" w:hAnsi="Arial" w:cs="Arial"/>
          <w:b/>
          <w:bCs/>
        </w:rPr>
        <w:t>Expectations</w:t>
      </w:r>
      <w:r w:rsidR="002064DD">
        <w:rPr>
          <w:rFonts w:ascii="Arial" w:hAnsi="Arial" w:cs="Arial"/>
          <w:b/>
          <w:bCs/>
        </w:rPr>
        <w:t xml:space="preserve"> for Participants/</w:t>
      </w:r>
      <w:r>
        <w:rPr>
          <w:rFonts w:ascii="Arial" w:hAnsi="Arial" w:cs="Arial"/>
          <w:b/>
          <w:bCs/>
        </w:rPr>
        <w:t>Participant Agreement</w:t>
      </w:r>
      <w:r>
        <w:rPr>
          <w:rFonts w:ascii="Arial" w:hAnsi="Arial" w:cs="Arial"/>
        </w:rPr>
        <w:t xml:space="preserve"> – Sign and add your 1</w:t>
      </w:r>
      <w:r w:rsidRPr="008B3A5A">
        <w:rPr>
          <w:rFonts w:ascii="Arial" w:hAnsi="Arial" w:cs="Arial"/>
          <w:vertAlign w:val="superscript"/>
        </w:rPr>
        <w:t>st</w:t>
      </w:r>
      <w:r>
        <w:rPr>
          <w:rFonts w:ascii="Arial" w:hAnsi="Arial" w:cs="Arial"/>
        </w:rPr>
        <w:t xml:space="preserve"> and </w:t>
      </w:r>
      <w:r w:rsidR="00A8746B">
        <w:rPr>
          <w:rFonts w:ascii="Arial" w:hAnsi="Arial" w:cs="Arial"/>
        </w:rPr>
        <w:t>2</w:t>
      </w:r>
      <w:r w:rsidR="00A8746B" w:rsidRPr="00A8746B">
        <w:rPr>
          <w:rFonts w:ascii="Arial" w:hAnsi="Arial" w:cs="Arial"/>
          <w:vertAlign w:val="superscript"/>
        </w:rPr>
        <w:t>nd</w:t>
      </w:r>
      <w:r w:rsidR="00A8746B">
        <w:rPr>
          <w:rFonts w:ascii="Arial" w:hAnsi="Arial" w:cs="Arial"/>
        </w:rPr>
        <w:t xml:space="preserve"> class preference at bottom.</w:t>
      </w:r>
    </w:p>
    <w:p w14:paraId="31F09905" w14:textId="77777777" w:rsidR="00A8746B" w:rsidRDefault="00910F74" w:rsidP="008C01E5">
      <w:pPr>
        <w:spacing w:line="240" w:lineRule="auto"/>
        <w:rPr>
          <w:rFonts w:ascii="Arial" w:hAnsi="Arial" w:cs="Arial"/>
        </w:rPr>
      </w:pPr>
      <w:r>
        <w:rPr>
          <w:rFonts w:ascii="Arial" w:hAnsi="Arial" w:cs="Arial"/>
        </w:rPr>
        <w:t>Other requirements or suspensions may need to be satisfied before your privilege to drive can be reinstated. In these instances, contact the Vermont DMV at (802) 828-</w:t>
      </w:r>
      <w:r w:rsidR="00541B68">
        <w:rPr>
          <w:rFonts w:ascii="Arial" w:hAnsi="Arial" w:cs="Arial"/>
        </w:rPr>
        <w:t>2050, fax: (866)</w:t>
      </w:r>
      <w:r w:rsidR="004811BD">
        <w:rPr>
          <w:rFonts w:ascii="Arial" w:hAnsi="Arial" w:cs="Arial"/>
        </w:rPr>
        <w:t xml:space="preserve"> 272-7989.</w:t>
      </w:r>
    </w:p>
    <w:p w14:paraId="762B1148" w14:textId="77777777" w:rsidR="004811BD" w:rsidRDefault="00910F74" w:rsidP="008C01E5">
      <w:pPr>
        <w:spacing w:line="240" w:lineRule="auto"/>
        <w:rPr>
          <w:rFonts w:ascii="Arial" w:hAnsi="Arial" w:cs="Arial"/>
        </w:rPr>
      </w:pPr>
      <w:r>
        <w:rPr>
          <w:rFonts w:ascii="Arial" w:hAnsi="Arial" w:cs="Arial"/>
          <w:b/>
          <w:bCs/>
          <w:u w:val="single"/>
        </w:rPr>
        <w:t>Contacts</w:t>
      </w:r>
    </w:p>
    <w:p w14:paraId="6D42E765" w14:textId="77777777" w:rsidR="008C01E5" w:rsidRDefault="00910F74" w:rsidP="00854A80">
      <w:pPr>
        <w:spacing w:after="0" w:line="240" w:lineRule="auto"/>
        <w:rPr>
          <w:rFonts w:ascii="Arial" w:hAnsi="Arial" w:cs="Arial"/>
        </w:rPr>
      </w:pPr>
      <w:r>
        <w:rPr>
          <w:rFonts w:ascii="Arial" w:hAnsi="Arial" w:cs="Arial"/>
        </w:rPr>
        <w:t>Laura Payne, IDRP registration, Turning Point Center</w:t>
      </w:r>
      <w:r w:rsidR="00FF2BB2">
        <w:rPr>
          <w:rFonts w:ascii="Arial" w:hAnsi="Arial" w:cs="Arial"/>
        </w:rPr>
        <w:t>/Bennington (802) 442-9700</w:t>
      </w:r>
    </w:p>
    <w:p w14:paraId="3AB411CA" w14:textId="77777777" w:rsidR="00713E56" w:rsidRDefault="00910F74" w:rsidP="00854A80">
      <w:pPr>
        <w:spacing w:after="0" w:line="240" w:lineRule="auto"/>
        <w:rPr>
          <w:rFonts w:ascii="Arial" w:hAnsi="Arial" w:cs="Arial"/>
        </w:rPr>
      </w:pPr>
      <w:r w:rsidRPr="6CA072DB">
        <w:rPr>
          <w:rFonts w:ascii="Arial" w:hAnsi="Arial" w:cs="Arial"/>
        </w:rPr>
        <w:t>Kristi Pepoon, IDRP Evaluator</w:t>
      </w:r>
      <w:r w:rsidR="247CB6B9" w:rsidRPr="6CA072DB">
        <w:rPr>
          <w:rFonts w:ascii="Arial" w:hAnsi="Arial" w:cs="Arial"/>
        </w:rPr>
        <w:t xml:space="preserve">, </w:t>
      </w:r>
      <w:r w:rsidR="0FA7A867" w:rsidRPr="6CA072DB">
        <w:rPr>
          <w:rFonts w:ascii="Arial" w:hAnsi="Arial" w:cs="Arial"/>
        </w:rPr>
        <w:t>(802) 733-5566/fax (802) 753-7052</w:t>
      </w:r>
    </w:p>
    <w:p w14:paraId="291B5537" w14:textId="77777777" w:rsidR="00971EC0" w:rsidRDefault="00910F74" w:rsidP="00854A80">
      <w:pPr>
        <w:spacing w:after="0" w:line="240" w:lineRule="auto"/>
        <w:rPr>
          <w:rFonts w:ascii="Arial" w:hAnsi="Arial" w:cs="Arial"/>
        </w:rPr>
      </w:pPr>
      <w:r>
        <w:rPr>
          <w:rFonts w:ascii="Arial" w:hAnsi="Arial" w:cs="Arial"/>
        </w:rPr>
        <w:t xml:space="preserve">IDRP </w:t>
      </w:r>
      <w:r w:rsidR="00337672">
        <w:rPr>
          <w:rFonts w:ascii="Arial" w:hAnsi="Arial" w:cs="Arial"/>
        </w:rPr>
        <w:t>Central</w:t>
      </w:r>
      <w:r>
        <w:rPr>
          <w:rFonts w:ascii="Arial" w:hAnsi="Arial" w:cs="Arial"/>
        </w:rPr>
        <w:t xml:space="preserve"> Office – Burlington, VT (802) </w:t>
      </w:r>
      <w:r w:rsidR="0018213F">
        <w:rPr>
          <w:rFonts w:ascii="Arial" w:hAnsi="Arial" w:cs="Arial"/>
        </w:rPr>
        <w:t xml:space="preserve">651-1574/fax (866) </w:t>
      </w:r>
      <w:r w:rsidR="00337672">
        <w:rPr>
          <w:rFonts w:ascii="Arial" w:hAnsi="Arial" w:cs="Arial"/>
        </w:rPr>
        <w:t>2</w:t>
      </w:r>
      <w:r w:rsidR="0018213F">
        <w:rPr>
          <w:rFonts w:ascii="Arial" w:hAnsi="Arial" w:cs="Arial"/>
        </w:rPr>
        <w:t>72-7989</w:t>
      </w:r>
    </w:p>
    <w:p w14:paraId="18A0E8DD" w14:textId="77777777" w:rsidR="007232A4" w:rsidRDefault="00910F74" w:rsidP="00854A80">
      <w:pPr>
        <w:spacing w:after="0" w:line="240" w:lineRule="auto"/>
        <w:rPr>
          <w:rFonts w:ascii="Arial" w:hAnsi="Arial" w:cs="Arial"/>
        </w:rPr>
      </w:pPr>
      <w:r>
        <w:rPr>
          <w:rFonts w:ascii="Arial" w:hAnsi="Arial" w:cs="Arial"/>
        </w:rPr>
        <w:t>Ignition Lock DMV (802) 828-2061</w:t>
      </w:r>
    </w:p>
    <w:p w14:paraId="70121D81" w14:textId="77777777" w:rsidR="007C1726" w:rsidRPr="004811BD" w:rsidRDefault="00910F74" w:rsidP="00854A80">
      <w:pPr>
        <w:spacing w:after="0" w:line="240" w:lineRule="auto"/>
        <w:rPr>
          <w:rFonts w:ascii="Arial" w:hAnsi="Arial" w:cs="Arial"/>
        </w:rPr>
      </w:pPr>
      <w:r>
        <w:rPr>
          <w:rFonts w:ascii="Arial" w:hAnsi="Arial" w:cs="Arial"/>
        </w:rPr>
        <w:t xml:space="preserve">Vermont State website of IDRP Programs: </w:t>
      </w:r>
      <w:r w:rsidRPr="00EC0460">
        <w:rPr>
          <w:rFonts w:ascii="Arial" w:hAnsi="Arial" w:cs="Arial"/>
        </w:rPr>
        <w:t>https://www.healthvermont.gov/alcohol-drugs/services/impaired-driver-rehabilitation-program</w:t>
      </w:r>
    </w:p>
    <w:p w14:paraId="0202D90D" w14:textId="77777777" w:rsidR="00207772" w:rsidRDefault="00207772" w:rsidP="001E1E51">
      <w:pPr>
        <w:spacing w:line="240" w:lineRule="auto"/>
        <w:rPr>
          <w:rFonts w:ascii="Arial" w:hAnsi="Arial" w:cs="Arial"/>
        </w:rPr>
      </w:pPr>
    </w:p>
    <w:p w14:paraId="61538071" w14:textId="77EA4876" w:rsidR="00EF6B0B" w:rsidRPr="00963444" w:rsidRDefault="00910F74" w:rsidP="00963444">
      <w:pPr>
        <w:rPr>
          <w:rFonts w:ascii="Arial" w:hAnsi="Arial" w:cs="Arial"/>
        </w:rPr>
      </w:pPr>
      <w:r>
        <w:rPr>
          <w:rFonts w:ascii="Arial" w:hAnsi="Arial" w:cs="Arial"/>
        </w:rPr>
        <w:br w:type="page"/>
      </w:r>
    </w:p>
    <w:p w14:paraId="5B736BCE" w14:textId="77777777" w:rsidR="00F636DE" w:rsidRDefault="00F636DE" w:rsidP="002620F4">
      <w:pPr>
        <w:jc w:val="center"/>
        <w:rPr>
          <w:rFonts w:ascii="Arial" w:hAnsi="Arial" w:cs="Arial"/>
          <w:sz w:val="28"/>
          <w:szCs w:val="28"/>
        </w:rPr>
      </w:pPr>
    </w:p>
    <w:p w14:paraId="5271DCF0" w14:textId="77777777" w:rsidR="00966F1F" w:rsidRDefault="00910F74">
      <w:pPr>
        <w:spacing w:before="786" w:after="0" w:line="292" w:lineRule="atLeast"/>
        <w:ind w:right="-200"/>
        <w:jc w:val="both"/>
        <w:rPr>
          <w:rFonts w:ascii="Calibri" w:eastAsia="Calibri" w:hAnsi="Calibri" w:cs="Calibri"/>
          <w:sz w:val="20"/>
          <w:szCs w:val="20"/>
        </w:rPr>
      </w:pPr>
      <w:r>
        <w:rPr>
          <w:rFonts w:ascii="Calibri" w:eastAsia="Calibri" w:hAnsi="Calibri" w:cs="Calibri"/>
          <w:color w:val="000000"/>
          <w:sz w:val="24"/>
          <w:szCs w:val="24"/>
        </w:rPr>
        <w:t xml:space="preserve">IDRP PROGRAM –  </w:t>
      </w:r>
      <w:r>
        <w:rPr>
          <w:rFonts w:ascii="Calibri" w:eastAsia="Calibri" w:hAnsi="Calibri" w:cs="Calibri"/>
          <w:color w:val="000000"/>
          <w:sz w:val="20"/>
          <w:szCs w:val="20"/>
        </w:rPr>
        <w:t xml:space="preserve"> Provider: The Turning Point Center/ Facilitator: Teri Atwood -Bennington, VT </w:t>
      </w:r>
    </w:p>
    <w:p w14:paraId="7535C69D" w14:textId="0E18C688" w:rsidR="00966F1F" w:rsidRDefault="00910F74">
      <w:pPr>
        <w:spacing w:before="1" w:after="0" w:line="479" w:lineRule="atLeast"/>
        <w:ind w:right="804" w:firstLine="2160"/>
        <w:rPr>
          <w:rFonts w:ascii="Calibri" w:eastAsia="Calibri" w:hAnsi="Calibri" w:cs="Calibri"/>
          <w:sz w:val="24"/>
          <w:szCs w:val="24"/>
        </w:rPr>
      </w:pPr>
      <w:r>
        <w:rPr>
          <w:rFonts w:ascii="Calibri" w:eastAsia="Calibri" w:hAnsi="Calibri" w:cs="Calibri"/>
          <w:color w:val="000000"/>
          <w:sz w:val="20"/>
          <w:szCs w:val="20"/>
        </w:rPr>
        <w:t xml:space="preserve">Evaluator:  </w:t>
      </w:r>
      <w:r w:rsidR="00FE4DD4">
        <w:rPr>
          <w:rFonts w:ascii="Calibri" w:eastAsia="Calibri" w:hAnsi="Calibri" w:cs="Calibri"/>
          <w:color w:val="000000"/>
          <w:sz w:val="20"/>
          <w:szCs w:val="20"/>
        </w:rPr>
        <w:t>Kristi Pepoon</w:t>
      </w:r>
      <w:r>
        <w:rPr>
          <w:rFonts w:ascii="Calibri" w:eastAsia="Calibri" w:hAnsi="Calibri" w:cs="Calibri"/>
          <w:color w:val="000000"/>
          <w:sz w:val="20"/>
          <w:szCs w:val="20"/>
        </w:rPr>
        <w:t xml:space="preserve">, LICSW – LADC – </w:t>
      </w:r>
      <w:r w:rsidR="005E1B9E">
        <w:rPr>
          <w:rFonts w:ascii="Calibri" w:eastAsia="Calibri" w:hAnsi="Calibri" w:cs="Calibri"/>
          <w:color w:val="000000"/>
          <w:sz w:val="20"/>
          <w:szCs w:val="20"/>
        </w:rPr>
        <w:t>802-733-5566</w:t>
      </w:r>
      <w:r>
        <w:rPr>
          <w:rFonts w:ascii="Calibri" w:eastAsia="Calibri" w:hAnsi="Calibri" w:cs="Calibri"/>
          <w:color w:val="000000"/>
          <w:sz w:val="20"/>
          <w:szCs w:val="20"/>
        </w:rPr>
        <w:t xml:space="preserve">/fax </w:t>
      </w:r>
      <w:r w:rsidR="005E1B9E">
        <w:rPr>
          <w:rFonts w:ascii="Calibri" w:eastAsia="Calibri" w:hAnsi="Calibri" w:cs="Calibri"/>
          <w:color w:val="000000"/>
          <w:sz w:val="20"/>
          <w:szCs w:val="20"/>
        </w:rPr>
        <w:t>802-</w:t>
      </w:r>
      <w:r w:rsidR="00963444">
        <w:rPr>
          <w:rFonts w:ascii="Calibri" w:eastAsia="Calibri" w:hAnsi="Calibri" w:cs="Calibri"/>
          <w:color w:val="000000"/>
          <w:sz w:val="20"/>
          <w:szCs w:val="20"/>
        </w:rPr>
        <w:t>753-7052</w:t>
      </w:r>
      <w:r>
        <w:rPr>
          <w:rFonts w:ascii="Calibri" w:eastAsia="Calibri" w:hAnsi="Calibri" w:cs="Calibri"/>
          <w:color w:val="000000"/>
          <w:sz w:val="20"/>
          <w:szCs w:val="20"/>
        </w:rPr>
        <w:t xml:space="preserve"> </w:t>
      </w:r>
      <w:r>
        <w:rPr>
          <w:rFonts w:ascii="Calibri" w:eastAsia="Calibri" w:hAnsi="Calibri" w:cs="Calibri"/>
          <w:color w:val="000000"/>
          <w:sz w:val="24"/>
          <w:szCs w:val="24"/>
        </w:rPr>
        <w:t xml:space="preserve">Expectations for Participants – For Zoom Class </w:t>
      </w:r>
    </w:p>
    <w:p w14:paraId="2B1176AA" w14:textId="77777777" w:rsidR="00966F1F" w:rsidRDefault="00910F74">
      <w:pPr>
        <w:spacing w:before="230" w:after="0" w:line="292" w:lineRule="atLeast"/>
        <w:ind w:right="12"/>
        <w:rPr>
          <w:rFonts w:ascii="Calibri" w:eastAsia="Calibri" w:hAnsi="Calibri" w:cs="Calibri"/>
          <w:sz w:val="24"/>
          <w:szCs w:val="24"/>
        </w:rPr>
      </w:pPr>
      <w:r>
        <w:rPr>
          <w:rFonts w:ascii="Calibri" w:eastAsia="Calibri" w:hAnsi="Calibri" w:cs="Calibri"/>
          <w:color w:val="000000"/>
          <w:sz w:val="24"/>
          <w:szCs w:val="24"/>
        </w:rPr>
        <w:t xml:space="preserve">Participants must be on time for class, have </w:t>
      </w:r>
      <w:r>
        <w:rPr>
          <w:rFonts w:ascii="Calibri" w:eastAsia="Calibri" w:hAnsi="Calibri" w:cs="Calibri"/>
          <w:color w:val="000000"/>
          <w:spacing w:val="1"/>
          <w:sz w:val="24"/>
          <w:szCs w:val="24"/>
        </w:rPr>
        <w:t>no</w:t>
      </w:r>
      <w:r>
        <w:rPr>
          <w:rFonts w:ascii="Calibri" w:eastAsia="Calibri" w:hAnsi="Calibri" w:cs="Calibri"/>
          <w:color w:val="000000"/>
          <w:sz w:val="24"/>
          <w:szCs w:val="24"/>
        </w:rPr>
        <w:t xml:space="preserve"> distractions and </w:t>
      </w:r>
      <w:r>
        <w:rPr>
          <w:rFonts w:ascii="Calibri" w:eastAsia="Calibri" w:hAnsi="Calibri" w:cs="Calibri"/>
          <w:color w:val="000000"/>
          <w:spacing w:val="1"/>
          <w:sz w:val="24"/>
          <w:szCs w:val="24"/>
        </w:rPr>
        <w:t>be</w:t>
      </w:r>
      <w:r>
        <w:rPr>
          <w:rFonts w:ascii="Calibri" w:eastAsia="Calibri" w:hAnsi="Calibri" w:cs="Calibri"/>
          <w:color w:val="000000"/>
          <w:sz w:val="24"/>
          <w:szCs w:val="24"/>
        </w:rPr>
        <w:t xml:space="preserve"> in a confidential space.  Tardiness may result in dismissal from IDRP.  Participants must attend all sessions and </w:t>
      </w:r>
      <w:r>
        <w:rPr>
          <w:rFonts w:ascii="Calibri" w:eastAsia="Calibri" w:hAnsi="Calibri" w:cs="Calibri"/>
          <w:color w:val="000000"/>
          <w:spacing w:val="1"/>
          <w:sz w:val="24"/>
          <w:szCs w:val="24"/>
        </w:rPr>
        <w:t>be</w:t>
      </w:r>
      <w:r>
        <w:rPr>
          <w:rFonts w:ascii="Calibri" w:eastAsia="Calibri" w:hAnsi="Calibri" w:cs="Calibri"/>
          <w:color w:val="000000"/>
          <w:sz w:val="24"/>
          <w:szCs w:val="24"/>
        </w:rPr>
        <w:t xml:space="preserve"> free of alcohol and drugs. Participants attending class/orientation or intake under the influence of alcohol or drugs can be dismissed from the course. </w:t>
      </w:r>
    </w:p>
    <w:p w14:paraId="58021486" w14:textId="643EF7AC" w:rsidR="00966F1F" w:rsidRDefault="00910F74">
      <w:pPr>
        <w:spacing w:before="185" w:after="0" w:line="292" w:lineRule="atLeast"/>
        <w:ind w:right="-200"/>
        <w:rPr>
          <w:rFonts w:ascii="Calibri" w:eastAsia="Calibri" w:hAnsi="Calibri" w:cs="Calibri"/>
          <w:sz w:val="24"/>
          <w:szCs w:val="24"/>
        </w:rPr>
      </w:pPr>
      <w:r>
        <w:rPr>
          <w:rFonts w:ascii="Calibri" w:eastAsia="Calibri" w:hAnsi="Calibri" w:cs="Calibri"/>
          <w:color w:val="000000"/>
          <w:sz w:val="24"/>
          <w:szCs w:val="24"/>
        </w:rPr>
        <w:t xml:space="preserve">Participants are required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attend all education component classes for a total of ten (10) hours. These classes must be attended in sequential order. Participants are required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complete all assignments, maintain the confidentiality of others in their class, and must come prepared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each class. For Zoom classes video &amp; audio must </w:t>
      </w:r>
      <w:r>
        <w:rPr>
          <w:rFonts w:ascii="Calibri" w:eastAsia="Calibri" w:hAnsi="Calibri" w:cs="Calibri"/>
          <w:color w:val="000000"/>
          <w:spacing w:val="1"/>
          <w:sz w:val="24"/>
          <w:szCs w:val="24"/>
        </w:rPr>
        <w:t>be</w:t>
      </w:r>
      <w:r>
        <w:rPr>
          <w:rFonts w:ascii="Calibri" w:eastAsia="Calibri" w:hAnsi="Calibri" w:cs="Calibri"/>
          <w:color w:val="000000"/>
          <w:sz w:val="24"/>
          <w:szCs w:val="24"/>
        </w:rPr>
        <w:t xml:space="preserve"> on. This includes having the assigned workbook at each session. If </w:t>
      </w:r>
      <w:r w:rsidR="00B902F2">
        <w:rPr>
          <w:rFonts w:ascii="Calibri" w:eastAsia="Calibri" w:hAnsi="Calibri" w:cs="Calibri"/>
          <w:color w:val="000000"/>
          <w:sz w:val="24"/>
          <w:szCs w:val="24"/>
        </w:rPr>
        <w:t>a participant</w:t>
      </w:r>
      <w:r>
        <w:rPr>
          <w:rFonts w:ascii="Calibri" w:eastAsia="Calibri" w:hAnsi="Calibri" w:cs="Calibri"/>
          <w:color w:val="000000"/>
          <w:sz w:val="24"/>
          <w:szCs w:val="24"/>
        </w:rPr>
        <w:t xml:space="preserve"> has the PDF they must have it on a separate device so that their audio/visual is not interrupted. Participants must contribute in small group discussions, complete </w:t>
      </w:r>
      <w:r w:rsidR="00B902F2">
        <w:rPr>
          <w:rFonts w:ascii="Calibri" w:eastAsia="Calibri" w:hAnsi="Calibri" w:cs="Calibri"/>
          <w:color w:val="000000"/>
          <w:sz w:val="24"/>
          <w:szCs w:val="24"/>
        </w:rPr>
        <w:t>assignments, and</w:t>
      </w:r>
      <w:r>
        <w:rPr>
          <w:rFonts w:ascii="Calibri" w:eastAsia="Calibri" w:hAnsi="Calibri" w:cs="Calibri"/>
          <w:color w:val="000000"/>
          <w:sz w:val="24"/>
          <w:szCs w:val="24"/>
        </w:rPr>
        <w:t xml:space="preserve"> demonstrate knowledge of the information presented. Participants may be dismissed from </w:t>
      </w:r>
      <w:r>
        <w:rPr>
          <w:rFonts w:ascii="Calibri" w:eastAsia="Calibri" w:hAnsi="Calibri" w:cs="Calibri"/>
          <w:color w:val="000000"/>
          <w:spacing w:val="1"/>
          <w:sz w:val="24"/>
          <w:szCs w:val="24"/>
        </w:rPr>
        <w:t>the</w:t>
      </w:r>
      <w:r>
        <w:rPr>
          <w:rFonts w:ascii="Calibri" w:eastAsia="Calibri" w:hAnsi="Calibri" w:cs="Calibri"/>
          <w:color w:val="000000"/>
          <w:sz w:val="24"/>
          <w:szCs w:val="24"/>
        </w:rPr>
        <w:t xml:space="preserve"> course for offensive behavior at the discretion of the facilitator.   </w:t>
      </w:r>
    </w:p>
    <w:p w14:paraId="62DA3E6E" w14:textId="77777777" w:rsidR="00966F1F" w:rsidRDefault="00910F74">
      <w:pPr>
        <w:spacing w:before="185" w:after="0" w:line="292" w:lineRule="atLeast"/>
        <w:ind w:right="-91"/>
        <w:rPr>
          <w:rFonts w:ascii="Calibri" w:eastAsia="Calibri" w:hAnsi="Calibri" w:cs="Calibri"/>
          <w:sz w:val="24"/>
          <w:szCs w:val="24"/>
        </w:rPr>
      </w:pPr>
      <w:r>
        <w:rPr>
          <w:rFonts w:ascii="Calibri" w:eastAsia="Calibri" w:hAnsi="Calibri" w:cs="Calibri"/>
          <w:color w:val="000000"/>
          <w:sz w:val="24"/>
          <w:szCs w:val="24"/>
        </w:rPr>
        <w:t xml:space="preserve">If the participant fails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complete the initial course for which they are registered, they can re- enroll for one more class at the same location for </w:t>
      </w:r>
      <w:r>
        <w:rPr>
          <w:rFonts w:ascii="Calibri" w:eastAsia="Calibri" w:hAnsi="Calibri" w:cs="Calibri"/>
          <w:color w:val="000000"/>
          <w:spacing w:val="1"/>
          <w:sz w:val="24"/>
          <w:szCs w:val="24"/>
        </w:rPr>
        <w:t>no</w:t>
      </w:r>
      <w:r>
        <w:rPr>
          <w:rFonts w:ascii="Calibri" w:eastAsia="Calibri" w:hAnsi="Calibri" w:cs="Calibri"/>
          <w:color w:val="000000"/>
          <w:sz w:val="24"/>
          <w:szCs w:val="24"/>
        </w:rPr>
        <w:t xml:space="preserve"> additional cost.  They need to contact the program when they are ready to begin the class to make sure there is space. </w:t>
      </w:r>
    </w:p>
    <w:p w14:paraId="6999F56C" w14:textId="77777777" w:rsidR="00966F1F" w:rsidRDefault="00910F74">
      <w:pPr>
        <w:keepNext/>
        <w:spacing w:before="187" w:after="0" w:line="292" w:lineRule="atLeast"/>
        <w:ind w:right="-200"/>
        <w:jc w:val="both"/>
        <w:outlineLvl w:val="2"/>
        <w:rPr>
          <w:rFonts w:ascii="Calibri" w:eastAsia="Calibri" w:hAnsi="Calibri" w:cs="Calibri"/>
          <w:b/>
          <w:bCs/>
          <w:sz w:val="24"/>
          <w:szCs w:val="24"/>
        </w:rPr>
      </w:pPr>
      <w:r>
        <w:rPr>
          <w:rFonts w:ascii="Calibri" w:eastAsia="Calibri" w:hAnsi="Calibri" w:cs="Calibri"/>
          <w:b/>
          <w:bCs/>
          <w:color w:val="000000"/>
          <w:sz w:val="24"/>
          <w:szCs w:val="24"/>
        </w:rPr>
        <w:t xml:space="preserve">Cancellations and Excused Absences  </w:t>
      </w:r>
    </w:p>
    <w:p w14:paraId="52692CEA" w14:textId="77777777" w:rsidR="00966F1F" w:rsidRDefault="00910F74">
      <w:pPr>
        <w:spacing w:before="1" w:after="227" w:line="338" w:lineRule="atLeast"/>
        <w:ind w:right="-15"/>
        <w:rPr>
          <w:rFonts w:ascii="Calibri" w:eastAsia="Calibri" w:hAnsi="Calibri" w:cs="Calibri"/>
          <w:sz w:val="24"/>
          <w:szCs w:val="24"/>
        </w:rPr>
      </w:pPr>
      <w:r>
        <w:rPr>
          <w:rFonts w:ascii="Calibri" w:eastAsia="Calibri" w:hAnsi="Calibri" w:cs="Calibri"/>
          <w:color w:val="000000"/>
          <w:sz w:val="24"/>
          <w:szCs w:val="24"/>
        </w:rPr>
        <w:t xml:space="preserve">The following circumstances and criteria are the guidelines for potentially excusable absences for participants, which can be at </w:t>
      </w:r>
      <w:r>
        <w:rPr>
          <w:rFonts w:ascii="Calibri" w:eastAsia="Calibri" w:hAnsi="Calibri" w:cs="Calibri"/>
          <w:color w:val="000000"/>
          <w:spacing w:val="1"/>
          <w:sz w:val="24"/>
          <w:szCs w:val="24"/>
        </w:rPr>
        <w:t>the</w:t>
      </w:r>
      <w:r>
        <w:rPr>
          <w:rFonts w:ascii="Calibri" w:eastAsia="Calibri" w:hAnsi="Calibri" w:cs="Calibri"/>
          <w:color w:val="000000"/>
          <w:sz w:val="24"/>
          <w:szCs w:val="24"/>
        </w:rPr>
        <w:t xml:space="preserve"> discretion of the IDRP Provider: </w:t>
      </w:r>
    </w:p>
    <w:p w14:paraId="27ECF070" w14:textId="77777777" w:rsidR="00966F1F" w:rsidRDefault="00910F74">
      <w:pPr>
        <w:numPr>
          <w:ilvl w:val="0"/>
          <w:numId w:val="3"/>
        </w:numPr>
        <w:spacing w:before="2" w:after="0" w:line="292" w:lineRule="atLeast"/>
        <w:ind w:right="-200"/>
        <w:jc w:val="both"/>
        <w:rPr>
          <w:rFonts w:ascii="Calibri" w:eastAsia="Calibri" w:hAnsi="Calibri" w:cs="Calibri"/>
          <w:sz w:val="24"/>
          <w:szCs w:val="24"/>
        </w:rPr>
      </w:pPr>
      <w:r>
        <w:rPr>
          <w:rFonts w:ascii="Calibri" w:eastAsia="Calibri" w:hAnsi="Calibri" w:cs="Calibri"/>
          <w:color w:val="000000"/>
          <w:sz w:val="24"/>
          <w:szCs w:val="24"/>
        </w:rPr>
        <w:t xml:space="preserve">Medical emergency—with documentation </w:t>
      </w:r>
    </w:p>
    <w:p w14:paraId="47D0D3F3" w14:textId="77777777" w:rsidR="00966F1F" w:rsidRDefault="00910F74">
      <w:pPr>
        <w:numPr>
          <w:ilvl w:val="0"/>
          <w:numId w:val="3"/>
        </w:numPr>
        <w:spacing w:before="2" w:after="0" w:line="292" w:lineRule="atLeast"/>
        <w:ind w:right="-200"/>
        <w:jc w:val="both"/>
        <w:rPr>
          <w:rFonts w:ascii="Calibri" w:eastAsia="Calibri" w:hAnsi="Calibri" w:cs="Calibri"/>
          <w:sz w:val="24"/>
          <w:szCs w:val="24"/>
        </w:rPr>
      </w:pPr>
      <w:r>
        <w:rPr>
          <w:rFonts w:ascii="Calibri" w:eastAsia="Calibri" w:hAnsi="Calibri" w:cs="Calibri"/>
          <w:color w:val="000000"/>
          <w:sz w:val="24"/>
          <w:szCs w:val="24"/>
        </w:rPr>
        <w:t xml:space="preserve">Death in </w:t>
      </w:r>
      <w:r>
        <w:rPr>
          <w:rFonts w:ascii="Calibri" w:eastAsia="Calibri" w:hAnsi="Calibri" w:cs="Calibri"/>
          <w:color w:val="000000"/>
          <w:spacing w:val="1"/>
          <w:sz w:val="24"/>
          <w:szCs w:val="24"/>
        </w:rPr>
        <w:t>the</w:t>
      </w:r>
      <w:r>
        <w:rPr>
          <w:rFonts w:ascii="Calibri" w:eastAsia="Calibri" w:hAnsi="Calibri" w:cs="Calibri"/>
          <w:color w:val="000000"/>
          <w:sz w:val="24"/>
          <w:szCs w:val="24"/>
        </w:rPr>
        <w:t xml:space="preserve"> immediate family </w:t>
      </w:r>
    </w:p>
    <w:p w14:paraId="315FF442" w14:textId="6E81106F" w:rsidR="00966F1F" w:rsidRDefault="00910F74">
      <w:pPr>
        <w:numPr>
          <w:ilvl w:val="0"/>
          <w:numId w:val="3"/>
        </w:numPr>
        <w:spacing w:before="1" w:after="0" w:line="292" w:lineRule="atLeast"/>
        <w:ind w:right="-200"/>
        <w:jc w:val="both"/>
        <w:rPr>
          <w:rFonts w:ascii="Calibri" w:eastAsia="Calibri" w:hAnsi="Calibri" w:cs="Calibri"/>
          <w:sz w:val="24"/>
          <w:szCs w:val="24"/>
        </w:rPr>
      </w:pPr>
      <w:r>
        <w:rPr>
          <w:rFonts w:ascii="Calibri" w:eastAsia="Calibri" w:hAnsi="Calibri" w:cs="Calibri"/>
          <w:color w:val="000000"/>
          <w:sz w:val="24"/>
          <w:szCs w:val="24"/>
        </w:rPr>
        <w:t xml:space="preserve">Other emergent situations </w:t>
      </w:r>
      <w:r w:rsidR="00B902F2">
        <w:rPr>
          <w:rFonts w:ascii="Calibri" w:eastAsia="Calibri" w:hAnsi="Calibri" w:cs="Calibri"/>
          <w:color w:val="000000"/>
          <w:sz w:val="24"/>
          <w:szCs w:val="24"/>
        </w:rPr>
        <w:t>were determined</w:t>
      </w:r>
      <w:r>
        <w:rPr>
          <w:rFonts w:ascii="Calibri" w:eastAsia="Calibri" w:hAnsi="Calibri" w:cs="Calibri"/>
          <w:color w:val="000000"/>
          <w:sz w:val="24"/>
          <w:szCs w:val="24"/>
        </w:rPr>
        <w:t xml:space="preserve"> with the discretion of </w:t>
      </w:r>
      <w:r>
        <w:rPr>
          <w:rFonts w:ascii="Calibri" w:eastAsia="Calibri" w:hAnsi="Calibri" w:cs="Calibri"/>
          <w:color w:val="000000"/>
          <w:spacing w:val="1"/>
          <w:sz w:val="24"/>
          <w:szCs w:val="24"/>
        </w:rPr>
        <w:t>the</w:t>
      </w:r>
      <w:r>
        <w:rPr>
          <w:rFonts w:ascii="Calibri" w:eastAsia="Calibri" w:hAnsi="Calibri" w:cs="Calibri"/>
          <w:color w:val="000000"/>
          <w:sz w:val="24"/>
          <w:szCs w:val="24"/>
        </w:rPr>
        <w:t xml:space="preserve"> IDRP Manager. </w:t>
      </w:r>
    </w:p>
    <w:p w14:paraId="492A5FCB" w14:textId="5367A135" w:rsidR="00966F1F" w:rsidRDefault="00910F74">
      <w:pPr>
        <w:spacing w:before="252" w:after="0" w:line="292" w:lineRule="atLeast"/>
        <w:ind w:right="216"/>
        <w:rPr>
          <w:rFonts w:ascii="Calibri" w:eastAsia="Calibri" w:hAnsi="Calibri" w:cs="Calibri"/>
          <w:sz w:val="24"/>
          <w:szCs w:val="24"/>
        </w:rPr>
      </w:pPr>
      <w:r>
        <w:rPr>
          <w:rFonts w:ascii="Calibri" w:eastAsia="Calibri" w:hAnsi="Calibri" w:cs="Calibri"/>
          <w:color w:val="000000"/>
          <w:sz w:val="24"/>
          <w:szCs w:val="24"/>
        </w:rPr>
        <w:t xml:space="preserve">If the participant has signed </w:t>
      </w:r>
      <w:r>
        <w:rPr>
          <w:rFonts w:ascii="Calibri" w:eastAsia="Calibri" w:hAnsi="Calibri" w:cs="Calibri"/>
          <w:color w:val="000000"/>
          <w:spacing w:val="1"/>
          <w:sz w:val="24"/>
          <w:szCs w:val="24"/>
        </w:rPr>
        <w:t>up</w:t>
      </w:r>
      <w:r>
        <w:rPr>
          <w:rFonts w:ascii="Calibri" w:eastAsia="Calibri" w:hAnsi="Calibri" w:cs="Calibri"/>
          <w:color w:val="000000"/>
          <w:sz w:val="24"/>
          <w:szCs w:val="24"/>
        </w:rPr>
        <w:t xml:space="preserve"> for </w:t>
      </w:r>
      <w:r>
        <w:rPr>
          <w:rFonts w:ascii="Calibri" w:eastAsia="Calibri" w:hAnsi="Calibri" w:cs="Calibri"/>
          <w:color w:val="000000"/>
          <w:spacing w:val="1"/>
          <w:sz w:val="24"/>
          <w:szCs w:val="24"/>
        </w:rPr>
        <w:t>the</w:t>
      </w:r>
      <w:r>
        <w:rPr>
          <w:rFonts w:ascii="Calibri" w:eastAsia="Calibri" w:hAnsi="Calibri" w:cs="Calibri"/>
          <w:color w:val="000000"/>
          <w:sz w:val="24"/>
          <w:szCs w:val="24"/>
        </w:rPr>
        <w:t xml:space="preserve"> Education Component and they need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cancel, they may </w:t>
      </w:r>
      <w:r>
        <w:rPr>
          <w:rFonts w:ascii="Calibri" w:eastAsia="Calibri" w:hAnsi="Calibri" w:cs="Calibri"/>
          <w:color w:val="000000"/>
          <w:spacing w:val="1"/>
          <w:sz w:val="24"/>
          <w:szCs w:val="24"/>
        </w:rPr>
        <w:t>do</w:t>
      </w:r>
      <w:r>
        <w:rPr>
          <w:rFonts w:ascii="Calibri" w:eastAsia="Calibri" w:hAnsi="Calibri" w:cs="Calibri"/>
          <w:color w:val="000000"/>
          <w:sz w:val="24"/>
          <w:szCs w:val="24"/>
        </w:rPr>
        <w:t xml:space="preserve"> so up </w:t>
      </w:r>
      <w:r w:rsidR="00B902F2">
        <w:rPr>
          <w:rFonts w:ascii="Calibri" w:eastAsia="Calibri" w:hAnsi="Calibri" w:cs="Calibri"/>
          <w:color w:val="000000"/>
          <w:sz w:val="24"/>
          <w:szCs w:val="24"/>
        </w:rPr>
        <w:t>to</w:t>
      </w:r>
      <w:r>
        <w:rPr>
          <w:rFonts w:ascii="Calibri" w:eastAsia="Calibri" w:hAnsi="Calibri" w:cs="Calibri"/>
          <w:color w:val="000000"/>
          <w:sz w:val="24"/>
          <w:szCs w:val="24"/>
        </w:rPr>
        <w:t xml:space="preserve"> 24 hours before </w:t>
      </w:r>
      <w:r>
        <w:rPr>
          <w:rFonts w:ascii="Calibri" w:eastAsia="Calibri" w:hAnsi="Calibri" w:cs="Calibri"/>
          <w:color w:val="000000"/>
          <w:spacing w:val="1"/>
          <w:sz w:val="24"/>
          <w:szCs w:val="24"/>
        </w:rPr>
        <w:t>the</w:t>
      </w:r>
      <w:r>
        <w:rPr>
          <w:rFonts w:ascii="Calibri" w:eastAsia="Calibri" w:hAnsi="Calibri" w:cs="Calibri"/>
          <w:color w:val="000000"/>
          <w:sz w:val="24"/>
          <w:szCs w:val="24"/>
        </w:rPr>
        <w:t xml:space="preserve"> start of the program.  </w:t>
      </w:r>
    </w:p>
    <w:p w14:paraId="79A9C416" w14:textId="77777777" w:rsidR="00966F1F" w:rsidRDefault="00910F74">
      <w:pPr>
        <w:spacing w:before="185" w:after="0" w:line="292" w:lineRule="atLeast"/>
        <w:ind w:right="-157"/>
        <w:rPr>
          <w:rFonts w:ascii="Calibri" w:eastAsia="Calibri" w:hAnsi="Calibri" w:cs="Calibri"/>
          <w:sz w:val="24"/>
          <w:szCs w:val="24"/>
        </w:rPr>
      </w:pPr>
      <w:r>
        <w:rPr>
          <w:rFonts w:ascii="Calibri" w:eastAsia="Calibri" w:hAnsi="Calibri" w:cs="Calibri"/>
          <w:color w:val="000000"/>
          <w:sz w:val="24"/>
          <w:szCs w:val="24"/>
        </w:rPr>
        <w:t xml:space="preserve">In rare cases, the IDRP Provider may need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cancel a class </w:t>
      </w:r>
      <w:r>
        <w:rPr>
          <w:rFonts w:ascii="Calibri" w:eastAsia="Calibri" w:hAnsi="Calibri" w:cs="Calibri"/>
          <w:color w:val="000000"/>
          <w:spacing w:val="1"/>
          <w:sz w:val="24"/>
          <w:szCs w:val="24"/>
        </w:rPr>
        <w:t>due</w:t>
      </w:r>
      <w:r>
        <w:rPr>
          <w:rFonts w:ascii="Calibri" w:eastAsia="Calibri" w:hAnsi="Calibri" w:cs="Calibri"/>
          <w:color w:val="000000"/>
          <w:sz w:val="24"/>
          <w:szCs w:val="24"/>
        </w:rPr>
        <w:t xml:space="preserve">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severe weather or other unforeseen circumstances. A notice (either </w:t>
      </w:r>
      <w:r>
        <w:rPr>
          <w:rFonts w:ascii="Calibri" w:eastAsia="Calibri" w:hAnsi="Calibri" w:cs="Calibri"/>
          <w:color w:val="000000"/>
          <w:spacing w:val="1"/>
          <w:sz w:val="24"/>
          <w:szCs w:val="24"/>
        </w:rPr>
        <w:t>by</w:t>
      </w:r>
      <w:r>
        <w:rPr>
          <w:rFonts w:ascii="Calibri" w:eastAsia="Calibri" w:hAnsi="Calibri" w:cs="Calibri"/>
          <w:color w:val="000000"/>
          <w:sz w:val="24"/>
          <w:szCs w:val="24"/>
        </w:rPr>
        <w:t xml:space="preserve"> phone or text message,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w:t>
      </w:r>
      <w:r>
        <w:rPr>
          <w:rFonts w:ascii="Calibri" w:eastAsia="Calibri" w:hAnsi="Calibri" w:cs="Calibri"/>
          <w:color w:val="000000"/>
          <w:spacing w:val="1"/>
          <w:sz w:val="24"/>
          <w:szCs w:val="24"/>
        </w:rPr>
        <w:t>be</w:t>
      </w:r>
      <w:r>
        <w:rPr>
          <w:rFonts w:ascii="Calibri" w:eastAsia="Calibri" w:hAnsi="Calibri" w:cs="Calibri"/>
          <w:color w:val="000000"/>
          <w:sz w:val="24"/>
          <w:szCs w:val="24"/>
        </w:rPr>
        <w:t xml:space="preserve"> determined </w:t>
      </w:r>
      <w:r>
        <w:rPr>
          <w:rFonts w:ascii="Calibri" w:eastAsia="Calibri" w:hAnsi="Calibri" w:cs="Calibri"/>
          <w:color w:val="000000"/>
          <w:spacing w:val="1"/>
          <w:sz w:val="24"/>
          <w:szCs w:val="24"/>
        </w:rPr>
        <w:t>by</w:t>
      </w:r>
      <w:r>
        <w:rPr>
          <w:rFonts w:ascii="Calibri" w:eastAsia="Calibri" w:hAnsi="Calibri" w:cs="Calibri"/>
          <w:color w:val="000000"/>
          <w:sz w:val="24"/>
          <w:szCs w:val="24"/>
        </w:rPr>
        <w:t xml:space="preserve"> the provider) will </w:t>
      </w:r>
      <w:r>
        <w:rPr>
          <w:rFonts w:ascii="Calibri" w:eastAsia="Calibri" w:hAnsi="Calibri" w:cs="Calibri"/>
          <w:color w:val="000000"/>
          <w:spacing w:val="1"/>
          <w:sz w:val="24"/>
          <w:szCs w:val="24"/>
        </w:rPr>
        <w:t>be</w:t>
      </w:r>
      <w:r>
        <w:rPr>
          <w:rFonts w:ascii="Calibri" w:eastAsia="Calibri" w:hAnsi="Calibri" w:cs="Calibri"/>
          <w:color w:val="000000"/>
          <w:sz w:val="24"/>
          <w:szCs w:val="24"/>
        </w:rPr>
        <w:t xml:space="preserve"> sent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w:t>
      </w:r>
      <w:r>
        <w:rPr>
          <w:rFonts w:ascii="Calibri" w:eastAsia="Calibri" w:hAnsi="Calibri" w:cs="Calibri"/>
          <w:color w:val="000000"/>
          <w:spacing w:val="1"/>
          <w:sz w:val="24"/>
          <w:szCs w:val="24"/>
        </w:rPr>
        <w:t>the</w:t>
      </w:r>
      <w:r>
        <w:rPr>
          <w:rFonts w:ascii="Calibri" w:eastAsia="Calibri" w:hAnsi="Calibri" w:cs="Calibri"/>
          <w:color w:val="000000"/>
          <w:sz w:val="24"/>
          <w:szCs w:val="24"/>
        </w:rPr>
        <w:t xml:space="preserve"> participants </w:t>
      </w:r>
      <w:r>
        <w:rPr>
          <w:rFonts w:ascii="Calibri" w:eastAsia="Calibri" w:hAnsi="Calibri" w:cs="Calibri"/>
          <w:color w:val="000000"/>
          <w:spacing w:val="1"/>
          <w:sz w:val="24"/>
          <w:szCs w:val="24"/>
        </w:rPr>
        <w:t>no</w:t>
      </w:r>
      <w:r>
        <w:rPr>
          <w:rFonts w:ascii="Calibri" w:eastAsia="Calibri" w:hAnsi="Calibri" w:cs="Calibri"/>
          <w:color w:val="000000"/>
          <w:sz w:val="24"/>
          <w:szCs w:val="24"/>
        </w:rPr>
        <w:t xml:space="preserve"> later than four hours before the class start time. The provider is responsible for collecting a means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communicate with the participants in case of an emergency. The IDRP Provider will </w:t>
      </w:r>
      <w:r>
        <w:rPr>
          <w:rFonts w:ascii="Calibri" w:eastAsia="Calibri" w:hAnsi="Calibri" w:cs="Calibri"/>
          <w:color w:val="000000"/>
          <w:spacing w:val="1"/>
          <w:sz w:val="24"/>
          <w:szCs w:val="24"/>
        </w:rPr>
        <w:t>be</w:t>
      </w:r>
      <w:r>
        <w:rPr>
          <w:rFonts w:ascii="Calibri" w:eastAsia="Calibri" w:hAnsi="Calibri" w:cs="Calibri"/>
          <w:color w:val="000000"/>
          <w:sz w:val="24"/>
          <w:szCs w:val="24"/>
        </w:rPr>
        <w:t xml:space="preserve"> responsible for rescheduling the missed class. </w:t>
      </w:r>
    </w:p>
    <w:p w14:paraId="00D47BEE" w14:textId="77777777" w:rsidR="00966F1F" w:rsidRDefault="00910F74">
      <w:pPr>
        <w:spacing w:before="1" w:after="0" w:line="488" w:lineRule="atLeast"/>
        <w:ind w:right="-182"/>
        <w:jc w:val="both"/>
        <w:rPr>
          <w:rFonts w:ascii="Calibri" w:eastAsia="Calibri" w:hAnsi="Calibri" w:cs="Calibri"/>
          <w:sz w:val="24"/>
          <w:szCs w:val="24"/>
        </w:rPr>
        <w:sectPr w:rsidR="00966F1F" w:rsidSect="002F2139">
          <w:pgSz w:w="12240" w:h="15840"/>
          <w:pgMar w:top="640" w:right="1423" w:bottom="640" w:left="1440" w:header="720" w:footer="720" w:gutter="0"/>
          <w:cols w:space="720"/>
        </w:sectPr>
      </w:pPr>
      <w:r>
        <w:rPr>
          <w:rFonts w:ascii="Calibri" w:eastAsia="Calibri" w:hAnsi="Calibri" w:cs="Calibri"/>
          <w:color w:val="000000"/>
          <w:sz w:val="24"/>
          <w:szCs w:val="24"/>
        </w:rPr>
        <w:t>Participant Signature_________________________________ Date_______________________  1</w:t>
      </w:r>
      <w:r>
        <w:rPr>
          <w:rFonts w:ascii="Calibri" w:eastAsia="Calibri" w:hAnsi="Calibri" w:cs="Calibri"/>
          <w:color w:val="000000"/>
          <w:sz w:val="16"/>
          <w:szCs w:val="16"/>
        </w:rPr>
        <w:t>st</w:t>
      </w:r>
      <w:r>
        <w:rPr>
          <w:rFonts w:ascii="Calibri" w:eastAsia="Calibri" w:hAnsi="Calibri" w:cs="Calibri"/>
          <w:color w:val="000000"/>
          <w:sz w:val="24"/>
          <w:szCs w:val="24"/>
        </w:rPr>
        <w:t xml:space="preserve"> choice for class date:____________________________/ 2</w:t>
      </w:r>
      <w:r>
        <w:rPr>
          <w:rFonts w:ascii="Calibri" w:eastAsia="Calibri" w:hAnsi="Calibri" w:cs="Calibri"/>
          <w:color w:val="000000"/>
          <w:sz w:val="16"/>
          <w:szCs w:val="16"/>
        </w:rPr>
        <w:t>nd</w:t>
      </w:r>
      <w:r>
        <w:rPr>
          <w:rFonts w:ascii="Calibri" w:eastAsia="Calibri" w:hAnsi="Calibri" w:cs="Calibri"/>
          <w:color w:val="000000"/>
          <w:sz w:val="24"/>
          <w:szCs w:val="24"/>
        </w:rPr>
        <w:t xml:space="preserve"> choice ____________________ </w:t>
      </w:r>
    </w:p>
    <w:p w14:paraId="72A2F75B" w14:textId="1B945AFE" w:rsidR="00966F1F" w:rsidRDefault="00910F74">
      <w:pPr>
        <w:spacing w:before="13" w:after="0" w:line="491" w:lineRule="atLeast"/>
        <w:ind w:left="3951" w:right="96"/>
        <w:jc w:val="center"/>
        <w:rPr>
          <w:rFonts w:ascii="Times New Roman" w:eastAsia="Times New Roman" w:hAnsi="Times New Roman" w:cs="Times New Roman"/>
          <w:sz w:val="30"/>
          <w:szCs w:val="30"/>
        </w:rPr>
      </w:pPr>
      <w:r>
        <w:rPr>
          <w:rFonts w:ascii="Times New Roman" w:eastAsia="Times New Roman" w:hAnsi="Times New Roman" w:cs="Times New Roman"/>
          <w:b/>
          <w:bCs/>
          <w:color w:val="000000"/>
          <w:sz w:val="30"/>
          <w:szCs w:val="30"/>
        </w:rPr>
        <w:lastRenderedPageBreak/>
        <w:t xml:space="preserve">Vermont Impaired Driver Rehabilitation Program Evaluation Information </w:t>
      </w:r>
      <w:r>
        <w:rPr>
          <w:noProof/>
        </w:rPr>
        <w:drawing>
          <wp:anchor distT="0" distB="0" distL="114300" distR="114300" simplePos="0" relativeHeight="251658240" behindDoc="1" locked="1" layoutInCell="0" allowOverlap="1" wp14:anchorId="0C17B82B" wp14:editId="586AEC63">
            <wp:simplePos x="0" y="0"/>
            <wp:positionH relativeFrom="page">
              <wp:posOffset>457200</wp:posOffset>
            </wp:positionH>
            <wp:positionV relativeFrom="paragraph">
              <wp:posOffset>50800</wp:posOffset>
            </wp:positionV>
            <wp:extent cx="2170430" cy="594360"/>
            <wp:effectExtent l="0" t="0" r="1270" b="0"/>
            <wp:wrapNone/>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0430" cy="594360"/>
                    </a:xfrm>
                    <a:prstGeom prst="rect">
                      <a:avLst/>
                    </a:prstGeom>
                    <a:noFill/>
                  </pic:spPr>
                </pic:pic>
              </a:graphicData>
            </a:graphic>
            <wp14:sizeRelH relativeFrom="page">
              <wp14:pctWidth>0</wp14:pctWidth>
            </wp14:sizeRelH>
            <wp14:sizeRelV relativeFrom="page">
              <wp14:pctHeight>0</wp14:pctHeight>
            </wp14:sizeRelV>
          </wp:anchor>
        </w:drawing>
      </w:r>
    </w:p>
    <w:p w14:paraId="70F84A1B" w14:textId="77777777" w:rsidR="00966F1F" w:rsidRDefault="00910F74">
      <w:pPr>
        <w:spacing w:before="154" w:after="0"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475"/>
        <w:gridCol w:w="982"/>
        <w:gridCol w:w="657"/>
        <w:gridCol w:w="660"/>
        <w:gridCol w:w="1724"/>
        <w:gridCol w:w="992"/>
        <w:gridCol w:w="1809"/>
        <w:gridCol w:w="360"/>
      </w:tblGrid>
      <w:tr w:rsidR="00966F1F" w14:paraId="0C8BE337" w14:textId="77777777">
        <w:trPr>
          <w:gridAfter w:val="1"/>
          <w:wAfter w:w="360" w:type="dxa"/>
          <w:trHeight w:hRule="exact" w:val="432"/>
        </w:trPr>
        <w:tc>
          <w:tcPr>
            <w:tcW w:w="1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33" w:type="dxa"/>
            </w:tcMar>
          </w:tcPr>
          <w:p w14:paraId="003FD058"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First Name:  </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286E0D" w14:textId="77777777" w:rsidR="00966F1F" w:rsidRDefault="00966F1F">
            <w:pPr>
              <w:spacing w:after="0" w:line="240" w:lineRule="auto"/>
              <w:rPr>
                <w:rFonts w:ascii="Times New Roman" w:eastAsia="Times New Roman" w:hAnsi="Times New Roman" w:cs="Times New Roman"/>
                <w:sz w:val="24"/>
                <w:szCs w:val="24"/>
              </w:rPr>
            </w:pP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98" w:type="dxa"/>
            </w:tcMar>
          </w:tcPr>
          <w:p w14:paraId="4912B766"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Middle Initial: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E12A1A3" w14:textId="77777777" w:rsidR="00966F1F" w:rsidRDefault="00966F1F">
            <w:pPr>
              <w:spacing w:after="0" w:line="240" w:lineRule="auto"/>
              <w:rPr>
                <w:rFonts w:ascii="Times New Roman" w:eastAsia="Times New Roman" w:hAnsi="Times New Roman" w:cs="Times New Roman"/>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439" w:type="dxa"/>
            </w:tcMar>
          </w:tcPr>
          <w:p w14:paraId="5BCFE565"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Last Name: </w:t>
            </w: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1A04535" w14:textId="77777777" w:rsidR="00966F1F" w:rsidRDefault="00966F1F">
            <w:pPr>
              <w:spacing w:after="0" w:line="240" w:lineRule="auto"/>
              <w:rPr>
                <w:rFonts w:ascii="Times New Roman" w:eastAsia="Times New Roman" w:hAnsi="Times New Roman" w:cs="Times New Roman"/>
                <w:sz w:val="24"/>
                <w:szCs w:val="24"/>
              </w:rPr>
            </w:pPr>
          </w:p>
        </w:tc>
      </w:tr>
      <w:tr w:rsidR="00966F1F" w14:paraId="4925CF12" w14:textId="77777777">
        <w:trPr>
          <w:trHeight w:hRule="exact" w:val="434"/>
        </w:trPr>
        <w:tc>
          <w:tcPr>
            <w:tcW w:w="1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3" w:type="dxa"/>
            </w:tcMar>
          </w:tcPr>
          <w:p w14:paraId="6D986A1A" w14:textId="77777777" w:rsidR="00966F1F" w:rsidRDefault="00910F74">
            <w:pPr>
              <w:spacing w:before="15"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Date of Birth: </w:t>
            </w:r>
          </w:p>
        </w:tc>
        <w:tc>
          <w:tcPr>
            <w:tcW w:w="24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B2B5F56" w14:textId="77777777" w:rsidR="00966F1F" w:rsidRDefault="00966F1F">
            <w:pPr>
              <w:spacing w:after="0" w:line="240" w:lineRule="auto"/>
              <w:rPr>
                <w:rFonts w:ascii="Times New Roman" w:eastAsia="Times New Roman" w:hAnsi="Times New Roman" w:cs="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5" w:type="dxa"/>
            </w:tcMar>
          </w:tcPr>
          <w:p w14:paraId="19F50B56" w14:textId="77777777" w:rsidR="00966F1F" w:rsidRDefault="00910F74">
            <w:pPr>
              <w:spacing w:before="15"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Phone: </w:t>
            </w:r>
          </w:p>
        </w:tc>
        <w:tc>
          <w:tcPr>
            <w:tcW w:w="30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8C09258" w14:textId="77777777" w:rsidR="00966F1F" w:rsidRDefault="00966F1F">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3EBB2B56" w14:textId="77777777" w:rsidR="00966F1F" w:rsidRDefault="00910F74">
            <w:pPr>
              <w:spacing w:before="15"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VT PID:  </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7A5544" w14:textId="77777777" w:rsidR="00966F1F" w:rsidRDefault="00966F1F">
            <w:pPr>
              <w:spacing w:after="0" w:line="240" w:lineRule="auto"/>
              <w:rPr>
                <w:rFonts w:ascii="Times New Roman" w:eastAsia="Times New Roman" w:hAnsi="Times New Roman" w:cs="Times New Roman"/>
                <w:sz w:val="24"/>
                <w:szCs w:val="24"/>
              </w:rPr>
            </w:pPr>
          </w:p>
        </w:tc>
      </w:tr>
      <w:tr w:rsidR="00966F1F" w14:paraId="26396044" w14:textId="77777777">
        <w:trPr>
          <w:gridAfter w:val="1"/>
          <w:wAfter w:w="360" w:type="dxa"/>
          <w:trHeight w:hRule="exact" w:val="487"/>
        </w:trPr>
        <w:tc>
          <w:tcPr>
            <w:tcW w:w="1498" w:type="dxa"/>
            <w:tcBorders>
              <w:top w:val="single" w:sz="4" w:space="0" w:color="000000"/>
              <w:left w:val="single" w:sz="4" w:space="0" w:color="000000"/>
              <w:bottom w:val="single" w:sz="4" w:space="0" w:color="FFFFFF"/>
              <w:right w:val="single" w:sz="4" w:space="0" w:color="000000"/>
            </w:tcBorders>
            <w:shd w:val="clear" w:color="auto" w:fill="auto"/>
            <w:tcMar>
              <w:left w:w="108" w:type="dxa"/>
              <w:right w:w="395" w:type="dxa"/>
            </w:tcMar>
          </w:tcPr>
          <w:p w14:paraId="4A85B650"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Address:  </w:t>
            </w:r>
          </w:p>
        </w:tc>
        <w:tc>
          <w:tcPr>
            <w:tcW w:w="9299"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6AFED90" w14:textId="77777777" w:rsidR="00966F1F" w:rsidRDefault="00966F1F">
            <w:pPr>
              <w:spacing w:after="0" w:line="240" w:lineRule="auto"/>
              <w:rPr>
                <w:rFonts w:ascii="Times New Roman" w:eastAsia="Times New Roman" w:hAnsi="Times New Roman" w:cs="Times New Roman"/>
                <w:sz w:val="24"/>
                <w:szCs w:val="24"/>
              </w:rPr>
            </w:pPr>
          </w:p>
        </w:tc>
      </w:tr>
    </w:tbl>
    <w:p w14:paraId="022ED7F7" w14:textId="287851C6" w:rsidR="00966F1F" w:rsidRDefault="00910F74">
      <w:pPr>
        <w:spacing w:before="145" w:after="0" w:line="244" w:lineRule="atLeast"/>
        <w:ind w:left="113" w:right="-200"/>
        <w:jc w:val="both"/>
        <w:rPr>
          <w:rFonts w:ascii="Times New Roman" w:eastAsia="Times New Roman" w:hAnsi="Times New Roman" w:cs="Times New Roman"/>
        </w:rPr>
      </w:pPr>
      <w:r>
        <w:rPr>
          <w:rFonts w:ascii="Times New Roman" w:eastAsia="Times New Roman" w:hAnsi="Times New Roman" w:cs="Times New Roman"/>
          <w:color w:val="000000"/>
        </w:rPr>
        <w:t xml:space="preserve">Education Level:  </w:t>
      </w:r>
      <w:r>
        <w:rPr>
          <w:rFonts w:ascii="Times New Roman" w:eastAsia="Times New Roman" w:hAnsi="Times New Roman" w:cs="Times New Roman"/>
          <w:color w:val="000000"/>
          <w:spacing w:val="3764"/>
        </w:rPr>
        <w:t xml:space="preserve"> </w:t>
      </w:r>
      <w:r>
        <w:rPr>
          <w:rFonts w:ascii="Times New Roman" w:eastAsia="Times New Roman" w:hAnsi="Times New Roman" w:cs="Times New Roman"/>
          <w:color w:val="000000"/>
        </w:rPr>
        <w:t xml:space="preserve">Employment: </w:t>
      </w:r>
      <w:r>
        <w:rPr>
          <w:rFonts w:ascii="Times New Roman" w:eastAsia="Times New Roman" w:hAnsi="Times New Roman" w:cs="Times New Roman"/>
          <w:color w:val="000000"/>
          <w:spacing w:val="106"/>
        </w:rPr>
        <w:t xml:space="preserve"> </w:t>
      </w:r>
      <w:r>
        <w:rPr>
          <w:noProof/>
        </w:rPr>
        <w:drawing>
          <wp:anchor distT="0" distB="0" distL="114300" distR="114300" simplePos="0" relativeHeight="251659264" behindDoc="0" locked="1" layoutInCell="0" allowOverlap="1" wp14:anchorId="05010E09" wp14:editId="7A805636">
            <wp:simplePos x="0" y="0"/>
            <wp:positionH relativeFrom="page">
              <wp:posOffset>444500</wp:posOffset>
            </wp:positionH>
            <wp:positionV relativeFrom="paragraph">
              <wp:posOffset>66040</wp:posOffset>
            </wp:positionV>
            <wp:extent cx="4394200" cy="228600"/>
            <wp:effectExtent l="0" t="0" r="6350" b="0"/>
            <wp:wrapNone/>
            <wp:docPr id="2" name="Path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4200"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0" allowOverlap="1" wp14:anchorId="14841C87" wp14:editId="6098630B">
            <wp:simplePos x="0" y="0"/>
            <wp:positionH relativeFrom="page">
              <wp:posOffset>4800600</wp:posOffset>
            </wp:positionH>
            <wp:positionV relativeFrom="paragraph">
              <wp:posOffset>66040</wp:posOffset>
            </wp:positionV>
            <wp:extent cx="2540000" cy="22860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228600"/>
                    </a:xfrm>
                    <a:prstGeom prst="rect">
                      <a:avLst/>
                    </a:prstGeom>
                    <a:noFill/>
                  </pic:spPr>
                </pic:pic>
              </a:graphicData>
            </a:graphic>
            <wp14:sizeRelH relativeFrom="page">
              <wp14:pctWidth>0</wp14:pctWidth>
            </wp14:sizeRelH>
            <wp14:sizeRelV relativeFrom="page">
              <wp14:pctHeight>0</wp14:pctHeight>
            </wp14:sizeRelV>
          </wp:anchor>
        </w:drawing>
      </w:r>
    </w:p>
    <w:p w14:paraId="5A1FC83D" w14:textId="77777777" w:rsidR="00966F1F" w:rsidRDefault="00910F74">
      <w:pPr>
        <w:spacing w:before="157" w:after="0"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3597"/>
        <w:gridCol w:w="3597"/>
      </w:tblGrid>
      <w:tr w:rsidR="00966F1F" w14:paraId="27E35754" w14:textId="77777777">
        <w:trPr>
          <w:trHeight w:hRule="exact" w:val="257"/>
        </w:trPr>
        <w:tc>
          <w:tcPr>
            <w:tcW w:w="3596" w:type="dxa"/>
            <w:tcBorders>
              <w:top w:val="single" w:sz="4" w:space="0" w:color="000000"/>
              <w:left w:val="single" w:sz="4" w:space="0" w:color="000000"/>
              <w:bottom w:val="single" w:sz="4" w:space="0" w:color="000000"/>
              <w:right w:val="single" w:sz="4" w:space="0" w:color="000000"/>
            </w:tcBorders>
            <w:shd w:val="clear" w:color="auto" w:fill="BFBFBF"/>
            <w:tcMar>
              <w:left w:w="107" w:type="dxa"/>
              <w:right w:w="1842" w:type="dxa"/>
            </w:tcMar>
            <w:vAlign w:val="center"/>
          </w:tcPr>
          <w:p w14:paraId="1051BE22" w14:textId="77777777" w:rsidR="00966F1F" w:rsidRDefault="00910F74">
            <w:pPr>
              <w:spacing w:before="1" w:after="0" w:line="244" w:lineRule="atLeast"/>
              <w:jc w:val="both"/>
              <w:rPr>
                <w:rFonts w:ascii="Times New Roman" w:eastAsia="Times New Roman" w:hAnsi="Times New Roman" w:cs="Times New Roman"/>
              </w:rPr>
            </w:pPr>
            <w:r>
              <w:rPr>
                <w:rFonts w:ascii="Times New Roman" w:eastAsia="Times New Roman" w:hAnsi="Times New Roman" w:cs="Times New Roman"/>
                <w:b/>
                <w:bCs/>
                <w:color w:val="000000"/>
                <w:shd w:val="clear" w:color="auto" w:fill="BFBFBF"/>
              </w:rPr>
              <w:t xml:space="preserve">Type of Offense </w:t>
            </w:r>
          </w:p>
        </w:tc>
        <w:tc>
          <w:tcPr>
            <w:tcW w:w="3597" w:type="dxa"/>
            <w:tcBorders>
              <w:top w:val="single" w:sz="4" w:space="0" w:color="000000"/>
              <w:left w:val="single" w:sz="4" w:space="0" w:color="000000"/>
              <w:bottom w:val="single" w:sz="4" w:space="0" w:color="000000"/>
              <w:right w:val="single" w:sz="4" w:space="0" w:color="000000"/>
            </w:tcBorders>
            <w:shd w:val="clear" w:color="auto" w:fill="BFBFBF"/>
            <w:tcMar>
              <w:left w:w="107" w:type="dxa"/>
              <w:right w:w="1880" w:type="dxa"/>
            </w:tcMar>
            <w:vAlign w:val="center"/>
          </w:tcPr>
          <w:p w14:paraId="2AF7CD09" w14:textId="77777777" w:rsidR="00966F1F" w:rsidRDefault="00910F74">
            <w:pPr>
              <w:spacing w:before="1" w:after="0" w:line="244" w:lineRule="atLeast"/>
              <w:jc w:val="both"/>
              <w:rPr>
                <w:rFonts w:ascii="Times New Roman" w:eastAsia="Times New Roman" w:hAnsi="Times New Roman" w:cs="Times New Roman"/>
              </w:rPr>
            </w:pPr>
            <w:r>
              <w:rPr>
                <w:rFonts w:ascii="Times New Roman" w:eastAsia="Times New Roman" w:hAnsi="Times New Roman" w:cs="Times New Roman"/>
                <w:b/>
                <w:bCs/>
                <w:color w:val="000000"/>
                <w:shd w:val="clear" w:color="auto" w:fill="BFBFBF"/>
              </w:rPr>
              <w:t xml:space="preserve">Date of Offense </w:t>
            </w:r>
          </w:p>
        </w:tc>
        <w:tc>
          <w:tcPr>
            <w:tcW w:w="359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756" w:type="dxa"/>
            </w:tcMar>
            <w:vAlign w:val="center"/>
          </w:tcPr>
          <w:p w14:paraId="7F818BF6" w14:textId="77777777" w:rsidR="00966F1F" w:rsidRDefault="00910F74">
            <w:pPr>
              <w:spacing w:before="1" w:after="0" w:line="244" w:lineRule="atLeast"/>
              <w:jc w:val="both"/>
              <w:rPr>
                <w:rFonts w:ascii="Times New Roman" w:eastAsia="Times New Roman" w:hAnsi="Times New Roman" w:cs="Times New Roman"/>
              </w:rPr>
            </w:pPr>
            <w:r>
              <w:rPr>
                <w:rFonts w:ascii="Times New Roman" w:eastAsia="Times New Roman" w:hAnsi="Times New Roman" w:cs="Times New Roman"/>
                <w:b/>
                <w:bCs/>
                <w:color w:val="000000"/>
                <w:shd w:val="clear" w:color="auto" w:fill="BFBFBF"/>
              </w:rPr>
              <w:t xml:space="preserve">BAC </w:t>
            </w:r>
            <w:r>
              <w:rPr>
                <w:rFonts w:ascii="Times New Roman" w:eastAsia="Times New Roman" w:hAnsi="Times New Roman" w:cs="Times New Roman"/>
                <w:b/>
                <w:bCs/>
                <w:color w:val="000000"/>
                <w:spacing w:val="1"/>
                <w:shd w:val="clear" w:color="auto" w:fill="BFBFBF"/>
              </w:rPr>
              <w:t>for</w:t>
            </w:r>
            <w:r>
              <w:rPr>
                <w:rFonts w:ascii="Times New Roman" w:eastAsia="Times New Roman" w:hAnsi="Times New Roman" w:cs="Times New Roman"/>
                <w:b/>
                <w:bCs/>
                <w:color w:val="000000"/>
                <w:shd w:val="clear" w:color="auto" w:fill="BFBFBF"/>
              </w:rPr>
              <w:t xml:space="preserve"> Offense </w:t>
            </w:r>
          </w:p>
        </w:tc>
      </w:tr>
      <w:tr w:rsidR="00966F1F" w14:paraId="69C30C44" w14:textId="77777777">
        <w:trPr>
          <w:trHeight w:hRule="exact" w:val="265"/>
        </w:trPr>
        <w:tc>
          <w:tcPr>
            <w:tcW w:w="359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99E7D6" w14:textId="77777777" w:rsidR="00966F1F" w:rsidRDefault="00966F1F">
            <w:pPr>
              <w:spacing w:after="0" w:line="240" w:lineRule="auto"/>
              <w:rPr>
                <w:rFonts w:ascii="Times New Roman" w:eastAsia="Times New Roman" w:hAnsi="Times New Roman" w:cs="Times New Roman"/>
                <w:sz w:val="24"/>
                <w:szCs w:val="24"/>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65FF108" w14:textId="77777777" w:rsidR="00966F1F" w:rsidRDefault="00966F1F">
            <w:pPr>
              <w:spacing w:after="0" w:line="240" w:lineRule="auto"/>
              <w:rPr>
                <w:rFonts w:ascii="Times New Roman" w:eastAsia="Times New Roman" w:hAnsi="Times New Roman" w:cs="Times New Roman"/>
                <w:sz w:val="24"/>
                <w:szCs w:val="24"/>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9AE9626" w14:textId="77777777" w:rsidR="00966F1F" w:rsidRDefault="00966F1F">
            <w:pPr>
              <w:spacing w:after="0" w:line="240" w:lineRule="auto"/>
              <w:rPr>
                <w:rFonts w:ascii="Times New Roman" w:eastAsia="Times New Roman" w:hAnsi="Times New Roman" w:cs="Times New Roman"/>
                <w:sz w:val="24"/>
                <w:szCs w:val="24"/>
              </w:rPr>
            </w:pPr>
          </w:p>
        </w:tc>
      </w:tr>
      <w:tr w:rsidR="00966F1F" w14:paraId="588E0352" w14:textId="77777777">
        <w:trPr>
          <w:trHeight w:hRule="exact" w:val="264"/>
        </w:trPr>
        <w:tc>
          <w:tcPr>
            <w:tcW w:w="359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BA6C15" w14:textId="77777777" w:rsidR="00966F1F" w:rsidRDefault="00966F1F">
            <w:pPr>
              <w:spacing w:after="0" w:line="240" w:lineRule="auto"/>
              <w:rPr>
                <w:rFonts w:ascii="Times New Roman" w:eastAsia="Times New Roman" w:hAnsi="Times New Roman" w:cs="Times New Roman"/>
                <w:sz w:val="24"/>
                <w:szCs w:val="24"/>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CD16A99" w14:textId="77777777" w:rsidR="00966F1F" w:rsidRDefault="00966F1F">
            <w:pPr>
              <w:spacing w:after="0" w:line="240" w:lineRule="auto"/>
              <w:rPr>
                <w:rFonts w:ascii="Times New Roman" w:eastAsia="Times New Roman" w:hAnsi="Times New Roman" w:cs="Times New Roman"/>
                <w:sz w:val="24"/>
                <w:szCs w:val="24"/>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8F34AEB" w14:textId="77777777" w:rsidR="00966F1F" w:rsidRDefault="00966F1F">
            <w:pPr>
              <w:spacing w:after="0" w:line="240" w:lineRule="auto"/>
              <w:rPr>
                <w:rFonts w:ascii="Times New Roman" w:eastAsia="Times New Roman" w:hAnsi="Times New Roman" w:cs="Times New Roman"/>
                <w:sz w:val="24"/>
                <w:szCs w:val="24"/>
              </w:rPr>
            </w:pPr>
          </w:p>
        </w:tc>
      </w:tr>
      <w:tr w:rsidR="00966F1F" w14:paraId="2BE7781F" w14:textId="77777777">
        <w:trPr>
          <w:trHeight w:hRule="exact" w:val="264"/>
        </w:trPr>
        <w:tc>
          <w:tcPr>
            <w:tcW w:w="359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B22347C" w14:textId="77777777" w:rsidR="00966F1F" w:rsidRDefault="00966F1F">
            <w:pPr>
              <w:spacing w:after="0" w:line="240" w:lineRule="auto"/>
              <w:rPr>
                <w:rFonts w:ascii="Times New Roman" w:eastAsia="Times New Roman" w:hAnsi="Times New Roman" w:cs="Times New Roman"/>
                <w:sz w:val="24"/>
                <w:szCs w:val="24"/>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A444EC4" w14:textId="77777777" w:rsidR="00966F1F" w:rsidRDefault="00966F1F">
            <w:pPr>
              <w:spacing w:after="0" w:line="240" w:lineRule="auto"/>
              <w:rPr>
                <w:rFonts w:ascii="Times New Roman" w:eastAsia="Times New Roman" w:hAnsi="Times New Roman" w:cs="Times New Roman"/>
                <w:sz w:val="24"/>
                <w:szCs w:val="24"/>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98E8740" w14:textId="77777777" w:rsidR="00966F1F" w:rsidRDefault="00966F1F">
            <w:pPr>
              <w:spacing w:after="0" w:line="240" w:lineRule="auto"/>
              <w:rPr>
                <w:rFonts w:ascii="Times New Roman" w:eastAsia="Times New Roman" w:hAnsi="Times New Roman" w:cs="Times New Roman"/>
                <w:sz w:val="24"/>
                <w:szCs w:val="24"/>
              </w:rPr>
            </w:pPr>
          </w:p>
        </w:tc>
      </w:tr>
    </w:tbl>
    <w:p w14:paraId="69F7F6E1" w14:textId="4176E63B" w:rsidR="00966F1F" w:rsidRDefault="00910F74">
      <w:pPr>
        <w:spacing w:before="1" w:after="0" w:line="252" w:lineRule="atLeast"/>
        <w:ind w:right="-25"/>
        <w:rPr>
          <w:rFonts w:ascii="Times New Roman" w:eastAsia="Times New Roman" w:hAnsi="Times New Roman" w:cs="Times New Roman"/>
        </w:rPr>
      </w:pPr>
      <w:r>
        <w:rPr>
          <w:rFonts w:ascii="Times New Roman" w:eastAsia="Times New Roman" w:hAnsi="Times New Roman" w:cs="Times New Roman"/>
          <w:i/>
          <w:iCs/>
          <w:color w:val="000000"/>
        </w:rPr>
        <w:t xml:space="preserve">By signing this form, I am attesting that all the information that I provided is true to the best of my knowledge and that I must complete the IDRP in it’s entirety within five (5) years from today’s date or will be required to start the Program </w:t>
      </w:r>
      <w:r>
        <w:rPr>
          <w:rFonts w:ascii="Times New Roman" w:eastAsia="Times New Roman" w:hAnsi="Times New Roman" w:cs="Times New Roman"/>
          <w:i/>
          <w:iCs/>
          <w:color w:val="000000"/>
          <w:u w:val="single"/>
        </w:rPr>
        <w:t xml:space="preserve">over and pay all applicable fees. </w:t>
      </w:r>
      <w:r>
        <w:rPr>
          <w:rFonts w:ascii="Times New Roman" w:eastAsia="Times New Roman" w:hAnsi="Times New Roman" w:cs="Times New Roman"/>
          <w:i/>
          <w:iCs/>
        </w:rPr>
        <w:t xml:space="preserve"> </w:t>
      </w:r>
      <w:r>
        <w:rPr>
          <w:noProof/>
        </w:rPr>
        <w:drawing>
          <wp:anchor distT="0" distB="0" distL="114300" distR="114300" simplePos="0" relativeHeight="251661312" behindDoc="0" locked="1" layoutInCell="0" allowOverlap="1" wp14:anchorId="2B4735CB" wp14:editId="13E1333A">
            <wp:simplePos x="0" y="0"/>
            <wp:positionH relativeFrom="page">
              <wp:posOffset>444500</wp:posOffset>
            </wp:positionH>
            <wp:positionV relativeFrom="paragraph">
              <wp:posOffset>458470</wp:posOffset>
            </wp:positionV>
            <wp:extent cx="4991100" cy="304800"/>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1" layoutInCell="0" allowOverlap="1" wp14:anchorId="65E782E9" wp14:editId="6D10D0B6">
            <wp:simplePos x="0" y="0"/>
            <wp:positionH relativeFrom="page">
              <wp:posOffset>5397500</wp:posOffset>
            </wp:positionH>
            <wp:positionV relativeFrom="paragraph">
              <wp:posOffset>458470</wp:posOffset>
            </wp:positionV>
            <wp:extent cx="1943100" cy="30480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304800"/>
                    </a:xfrm>
                    <a:prstGeom prst="rect">
                      <a:avLst/>
                    </a:prstGeom>
                    <a:noFill/>
                  </pic:spPr>
                </pic:pic>
              </a:graphicData>
            </a:graphic>
            <wp14:sizeRelH relativeFrom="page">
              <wp14:pctWidth>0</wp14:pctWidth>
            </wp14:sizeRelH>
            <wp14:sizeRelV relativeFrom="page">
              <wp14:pctHeight>0</wp14:pctHeight>
            </wp14:sizeRelV>
          </wp:anchor>
        </w:drawing>
      </w:r>
    </w:p>
    <w:p w14:paraId="68C709BA" w14:textId="77777777" w:rsidR="00966F1F" w:rsidRDefault="00910F74">
      <w:pPr>
        <w:spacing w:before="16" w:after="0" w:line="244" w:lineRule="atLeast"/>
        <w:ind w:left="113" w:right="-200"/>
        <w:jc w:val="both"/>
        <w:rPr>
          <w:rFonts w:ascii="Times New Roman" w:eastAsia="Times New Roman" w:hAnsi="Times New Roman" w:cs="Times New Roman"/>
        </w:rPr>
      </w:pPr>
      <w:r>
        <w:rPr>
          <w:rFonts w:ascii="Times New Roman" w:eastAsia="Times New Roman" w:hAnsi="Times New Roman" w:cs="Times New Roman"/>
          <w:color w:val="000000"/>
        </w:rPr>
        <w:t xml:space="preserve">Client Signature: </w:t>
      </w:r>
      <w:r>
        <w:rPr>
          <w:rFonts w:ascii="Times New Roman" w:eastAsia="Times New Roman" w:hAnsi="Times New Roman" w:cs="Times New Roman"/>
          <w:color w:val="000000"/>
          <w:spacing w:val="5408"/>
        </w:rPr>
        <w:t xml:space="preserve"> </w:t>
      </w:r>
      <w:r>
        <w:rPr>
          <w:rFonts w:ascii="Times New Roman" w:eastAsia="Times New Roman" w:hAnsi="Times New Roman" w:cs="Times New Roman"/>
          <w:color w:val="000000"/>
        </w:rPr>
        <w:t xml:space="preserve">Date: </w:t>
      </w:r>
      <w:r>
        <w:rPr>
          <w:rFonts w:ascii="Times New Roman" w:eastAsia="Times New Roman" w:hAnsi="Times New Roman" w:cs="Times New Roman"/>
        </w:rPr>
        <w:t xml:space="preserve"> </w:t>
      </w:r>
    </w:p>
    <w:p w14:paraId="36CD054E" w14:textId="2189E808" w:rsidR="00966F1F" w:rsidRDefault="00910F74">
      <w:pPr>
        <w:spacing w:before="297" w:after="0" w:line="244" w:lineRule="atLeast"/>
        <w:ind w:left="113" w:right="-200"/>
        <w:jc w:val="both"/>
        <w:rPr>
          <w:rFonts w:ascii="Times New Roman" w:eastAsia="Times New Roman" w:hAnsi="Times New Roman" w:cs="Times New Roman"/>
        </w:rPr>
      </w:pPr>
      <w:r>
        <w:rPr>
          <w:rFonts w:ascii="Times New Roman" w:eastAsia="Times New Roman" w:hAnsi="Times New Roman" w:cs="Times New Roman"/>
          <w:b/>
          <w:bCs/>
          <w:color w:val="000000"/>
          <w:shd w:val="clear" w:color="auto" w:fill="BFBFBF"/>
        </w:rPr>
        <w:t xml:space="preserve">Evaluation Information (To be completed by IDRP Evaluator) </w:t>
      </w:r>
      <w:r>
        <w:rPr>
          <w:noProof/>
        </w:rPr>
        <w:drawing>
          <wp:anchor distT="0" distB="0" distL="114300" distR="114300" simplePos="0" relativeHeight="251663360" behindDoc="1" locked="1" layoutInCell="0" allowOverlap="1" wp14:anchorId="7D96207F" wp14:editId="7391201D">
            <wp:simplePos x="0" y="0"/>
            <wp:positionH relativeFrom="page">
              <wp:posOffset>444500</wp:posOffset>
            </wp:positionH>
            <wp:positionV relativeFrom="paragraph">
              <wp:posOffset>152400</wp:posOffset>
            </wp:positionV>
            <wp:extent cx="6896100" cy="241300"/>
            <wp:effectExtent l="0" t="0" r="0" b="635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6100" cy="241300"/>
                    </a:xfrm>
                    <a:prstGeom prst="rect">
                      <a:avLst/>
                    </a:prstGeom>
                    <a:noFill/>
                  </pic:spPr>
                </pic:pic>
              </a:graphicData>
            </a:graphic>
            <wp14:sizeRelH relativeFrom="page">
              <wp14:pctWidth>0</wp14:pctWidth>
            </wp14:sizeRelH>
            <wp14:sizeRelV relativeFrom="page">
              <wp14:pctHeight>0</wp14:pctHeight>
            </wp14:sizeRelV>
          </wp:anchor>
        </w:drawing>
      </w:r>
    </w:p>
    <w:p w14:paraId="725147EA" w14:textId="77777777" w:rsidR="00966F1F" w:rsidRDefault="00910F74">
      <w:pPr>
        <w:spacing w:before="149" w:after="0" w:line="22" w:lineRule="atLeast"/>
        <w:jc w:val="both"/>
        <w:rPr>
          <w:rFonts w:ascii="Arial" w:eastAsia="Arial" w:hAnsi="Arial" w:cs="Arial"/>
          <w:sz w:val="2"/>
          <w:szCs w:val="2"/>
        </w:rPr>
      </w:pPr>
      <w:r>
        <w:rPr>
          <w:rFonts w:ascii="Arial" w:eastAsia="Arial" w:hAnsi="Arial" w:cs="Arial"/>
          <w:color w:val="000000"/>
          <w:sz w:val="2"/>
          <w:szCs w:val="2"/>
        </w:rPr>
        <w:t xml:space="preserve"> </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55"/>
        <w:gridCol w:w="987"/>
        <w:gridCol w:w="1111"/>
        <w:gridCol w:w="1558"/>
        <w:gridCol w:w="869"/>
        <w:gridCol w:w="1366"/>
        <w:gridCol w:w="1779"/>
      </w:tblGrid>
      <w:tr w:rsidR="00966F1F" w14:paraId="2BDB8EEA" w14:textId="77777777">
        <w:trPr>
          <w:trHeight w:hRule="exact" w:val="298"/>
        </w:trPr>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215" w:type="dxa"/>
            </w:tcMar>
          </w:tcPr>
          <w:p w14:paraId="3340E042"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Location of IDRP Evaluation: </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AE80E61" w14:textId="77777777" w:rsidR="00966F1F" w:rsidRDefault="00966F1F">
            <w:pPr>
              <w:spacing w:after="0" w:line="240" w:lineRule="auto"/>
              <w:rPr>
                <w:rFonts w:ascii="Times New Roman" w:eastAsia="Times New Roman" w:hAnsi="Times New Roman" w:cs="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249" w:type="dxa"/>
            </w:tcMar>
          </w:tcPr>
          <w:p w14:paraId="137C873E"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Date of Evaluation: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5D0D7F" w14:textId="77777777" w:rsidR="00966F1F" w:rsidRDefault="00966F1F">
            <w:pPr>
              <w:spacing w:after="0" w:line="240" w:lineRule="auto"/>
              <w:rPr>
                <w:rFonts w:ascii="Times New Roman" w:eastAsia="Times New Roman" w:hAnsi="Times New Roman" w:cs="Times New Roman"/>
                <w:sz w:val="24"/>
                <w:szCs w:val="24"/>
              </w:rPr>
            </w:pPr>
          </w:p>
        </w:tc>
      </w:tr>
      <w:tr w:rsidR="00966F1F" w14:paraId="09EE292B" w14:textId="77777777">
        <w:trPr>
          <w:trHeight w:hRule="exact" w:val="262"/>
        </w:trPr>
        <w:tc>
          <w:tcPr>
            <w:tcW w:w="1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11" w:type="dxa"/>
            </w:tcMar>
            <w:vAlign w:val="center"/>
          </w:tcPr>
          <w:p w14:paraId="21066F51" w14:textId="77777777" w:rsidR="00966F1F" w:rsidRDefault="00910F74">
            <w:pPr>
              <w:spacing w:before="1"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DAST Score: </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EE934C5" w14:textId="77777777" w:rsidR="00966F1F" w:rsidRDefault="00966F1F">
            <w:pPr>
              <w:spacing w:after="0" w:line="240" w:lineRule="auto"/>
              <w:rPr>
                <w:rFonts w:ascii="Times New Roman" w:eastAsia="Times New Roman" w:hAnsi="Times New Roman" w:cs="Times New Roman"/>
                <w:sz w:val="24"/>
                <w:szCs w:val="24"/>
              </w:rPr>
            </w:pP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534" w:type="dxa"/>
            </w:tcMar>
            <w:vAlign w:val="center"/>
          </w:tcPr>
          <w:p w14:paraId="239A21D7" w14:textId="77777777" w:rsidR="00966F1F" w:rsidRDefault="00910F74">
            <w:pPr>
              <w:spacing w:before="1"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u w:val="single"/>
              </w:rPr>
              <w:t>AUDIT</w:t>
            </w:r>
            <w:r>
              <w:rPr>
                <w:rFonts w:ascii="Times New Roman" w:eastAsia="Times New Roman" w:hAnsi="Times New Roman" w:cs="Times New Roman"/>
                <w:color w:val="000000"/>
              </w:rPr>
              <w:t xml:space="preserve"> Score: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B10F864" w14:textId="77777777" w:rsidR="00966F1F" w:rsidRDefault="00966F1F">
            <w:pPr>
              <w:spacing w:after="0" w:line="240" w:lineRule="auto"/>
              <w:rPr>
                <w:rFonts w:ascii="Times New Roman" w:eastAsia="Times New Roman" w:hAnsi="Times New Roman" w:cs="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608" w:type="dxa"/>
            </w:tcMar>
            <w:vAlign w:val="center"/>
          </w:tcPr>
          <w:p w14:paraId="0515F284" w14:textId="77777777" w:rsidR="00966F1F" w:rsidRDefault="00910F74">
            <w:pPr>
              <w:spacing w:before="1"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u w:val="single"/>
              </w:rPr>
              <w:t>Offend</w:t>
            </w:r>
            <w:r>
              <w:rPr>
                <w:rFonts w:ascii="Times New Roman" w:eastAsia="Times New Roman" w:hAnsi="Times New Roman" w:cs="Times New Roman"/>
                <w:color w:val="000000"/>
              </w:rPr>
              <w:t xml:space="preserve">er Type: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60571DE" w14:textId="77777777" w:rsidR="00966F1F" w:rsidRDefault="00966F1F">
            <w:pPr>
              <w:spacing w:after="0" w:line="240" w:lineRule="auto"/>
              <w:rPr>
                <w:rFonts w:ascii="Times New Roman" w:eastAsia="Times New Roman" w:hAnsi="Times New Roman" w:cs="Times New Roman"/>
                <w:sz w:val="24"/>
                <w:szCs w:val="24"/>
              </w:rPr>
            </w:pPr>
          </w:p>
        </w:tc>
      </w:tr>
      <w:tr w:rsidR="00966F1F" w14:paraId="75905EE0" w14:textId="77777777">
        <w:trPr>
          <w:trHeight w:hRule="exact" w:val="434"/>
        </w:trPr>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10AE1018" w14:textId="77777777" w:rsidR="00966F1F" w:rsidRDefault="00910F74">
            <w:pPr>
              <w:spacing w:before="15"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Approximate time since last use: </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0" w:type="dxa"/>
            </w:tcMar>
          </w:tcPr>
          <w:p w14:paraId="00AC2869" w14:textId="77777777" w:rsidR="00966F1F" w:rsidRDefault="00910F74">
            <w:pPr>
              <w:spacing w:before="15"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Alcohol:  </w:t>
            </w:r>
          </w:p>
        </w:tc>
        <w:tc>
          <w:tcPr>
            <w:tcW w:w="266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79706C1" w14:textId="77777777" w:rsidR="00966F1F" w:rsidRDefault="00966F1F">
            <w:pPr>
              <w:spacing w:after="0" w:line="240" w:lineRule="auto"/>
              <w:rPr>
                <w:rFonts w:ascii="Times New Roman" w:eastAsia="Times New Roman" w:hAnsi="Times New Roman" w:cs="Times New Roman"/>
                <w:sz w:val="24"/>
                <w:szCs w:val="24"/>
              </w:rPr>
            </w:pPr>
          </w:p>
        </w:tc>
        <w:tc>
          <w:tcPr>
            <w:tcW w:w="8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7" w:type="dxa"/>
            </w:tcMar>
          </w:tcPr>
          <w:p w14:paraId="27EB0650" w14:textId="77777777" w:rsidR="00966F1F" w:rsidRDefault="00910F74">
            <w:pPr>
              <w:spacing w:before="15"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Drugs: </w:t>
            </w:r>
          </w:p>
        </w:tc>
        <w:tc>
          <w:tcPr>
            <w:tcW w:w="3145"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E5DF517" w14:textId="77777777" w:rsidR="00966F1F" w:rsidRDefault="00966F1F">
            <w:pPr>
              <w:spacing w:after="0" w:line="240" w:lineRule="auto"/>
              <w:rPr>
                <w:rFonts w:ascii="Times New Roman" w:eastAsia="Times New Roman" w:hAnsi="Times New Roman" w:cs="Times New Roman"/>
                <w:sz w:val="24"/>
                <w:szCs w:val="24"/>
              </w:rPr>
            </w:pPr>
          </w:p>
        </w:tc>
      </w:tr>
    </w:tbl>
    <w:p w14:paraId="3E94AA64" w14:textId="7114B173" w:rsidR="00966F1F" w:rsidRDefault="00910F74">
      <w:pPr>
        <w:spacing w:before="8" w:after="0" w:line="244" w:lineRule="atLeast"/>
        <w:ind w:right="-200"/>
        <w:jc w:val="both"/>
        <w:rPr>
          <w:rFonts w:ascii="Times New Roman" w:eastAsia="Times New Roman" w:hAnsi="Times New Roman" w:cs="Times New Roman"/>
        </w:rPr>
      </w:pPr>
      <w:r>
        <w:rPr>
          <w:rFonts w:ascii="Times New Roman" w:eastAsia="Times New Roman" w:hAnsi="Times New Roman" w:cs="Times New Roman"/>
          <w:color w:val="000000"/>
        </w:rPr>
        <w:t xml:space="preserve">Clinician Comments: </w:t>
      </w:r>
      <w:r>
        <w:rPr>
          <w:noProof/>
        </w:rPr>
        <w:drawing>
          <wp:anchor distT="0" distB="0" distL="114300" distR="114300" simplePos="0" relativeHeight="251664384" behindDoc="0" locked="1" layoutInCell="0" allowOverlap="1" wp14:anchorId="0369B202" wp14:editId="0F19EFE4">
            <wp:simplePos x="0" y="0"/>
            <wp:positionH relativeFrom="page">
              <wp:posOffset>444500</wp:posOffset>
            </wp:positionH>
            <wp:positionV relativeFrom="paragraph">
              <wp:posOffset>142875</wp:posOffset>
            </wp:positionV>
            <wp:extent cx="6896100" cy="482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96100" cy="482600"/>
                    </a:xfrm>
                    <a:prstGeom prst="rect">
                      <a:avLst/>
                    </a:prstGeom>
                    <a:noFill/>
                  </pic:spPr>
                </pic:pic>
              </a:graphicData>
            </a:graphic>
            <wp14:sizeRelH relativeFrom="page">
              <wp14:pctWidth>0</wp14:pctWidth>
            </wp14:sizeRelH>
            <wp14:sizeRelV relativeFrom="page">
              <wp14:pctHeight>0</wp14:pctHeight>
            </wp14:sizeRelV>
          </wp:anchor>
        </w:drawing>
      </w:r>
    </w:p>
    <w:p w14:paraId="68599146" w14:textId="1142C058" w:rsidR="00966F1F" w:rsidRDefault="00910F74">
      <w:pPr>
        <w:spacing w:before="43" w:after="0" w:line="912" w:lineRule="atLeast"/>
        <w:ind w:right="7737"/>
        <w:rPr>
          <w:rFonts w:ascii="Times New Roman" w:eastAsia="Times New Roman" w:hAnsi="Times New Roman" w:cs="Times New Roman"/>
        </w:rPr>
      </w:pPr>
      <w:r>
        <w:rPr>
          <w:rFonts w:ascii="Times New Roman" w:eastAsia="Times New Roman" w:hAnsi="Times New Roman" w:cs="Times New Roman"/>
          <w:color w:val="000000"/>
        </w:rPr>
        <w:t xml:space="preserve">Brief History of Substance Use: Present Use: </w:t>
      </w:r>
      <w:r>
        <w:rPr>
          <w:noProof/>
        </w:rPr>
        <w:drawing>
          <wp:anchor distT="0" distB="0" distL="114300" distR="114300" simplePos="0" relativeHeight="251665408" behindDoc="0" locked="1" layoutInCell="0" allowOverlap="1" wp14:anchorId="08DEB299" wp14:editId="7F2A3511">
            <wp:simplePos x="0" y="0"/>
            <wp:positionH relativeFrom="page">
              <wp:posOffset>444500</wp:posOffset>
            </wp:positionH>
            <wp:positionV relativeFrom="paragraph">
              <wp:posOffset>591820</wp:posOffset>
            </wp:positionV>
            <wp:extent cx="6896100" cy="45720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9610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1" layoutInCell="0" allowOverlap="1" wp14:anchorId="62765014" wp14:editId="267FD0BD">
            <wp:simplePos x="0" y="0"/>
            <wp:positionH relativeFrom="page">
              <wp:posOffset>444500</wp:posOffset>
            </wp:positionH>
            <wp:positionV relativeFrom="paragraph">
              <wp:posOffset>1163320</wp:posOffset>
            </wp:positionV>
            <wp:extent cx="6896100" cy="55880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96100" cy="558800"/>
                    </a:xfrm>
                    <a:prstGeom prst="rect">
                      <a:avLst/>
                    </a:prstGeom>
                    <a:noFill/>
                  </pic:spPr>
                </pic:pic>
              </a:graphicData>
            </a:graphic>
            <wp14:sizeRelH relativeFrom="page">
              <wp14:pctWidth>0</wp14:pctWidth>
            </wp14:sizeRelH>
            <wp14:sizeRelV relativeFrom="page">
              <wp14:pctHeight>0</wp14:pctHeight>
            </wp14:sizeRelV>
          </wp:anchor>
        </w:drawing>
      </w:r>
    </w:p>
    <w:p w14:paraId="4F270731" w14:textId="5C2AC0F0" w:rsidR="00966F1F" w:rsidRDefault="00910F74">
      <w:pPr>
        <w:spacing w:before="827" w:after="0" w:line="244" w:lineRule="atLeast"/>
        <w:ind w:right="-200"/>
        <w:jc w:val="both"/>
        <w:rPr>
          <w:rFonts w:ascii="Times New Roman" w:eastAsia="Times New Roman" w:hAnsi="Times New Roman" w:cs="Times New Roman"/>
        </w:rPr>
      </w:pPr>
      <w:r>
        <w:rPr>
          <w:rFonts w:ascii="Times New Roman" w:eastAsia="Times New Roman" w:hAnsi="Times New Roman" w:cs="Times New Roman"/>
          <w:color w:val="000000"/>
        </w:rPr>
        <w:t xml:space="preserve">Family History: </w:t>
      </w:r>
      <w:r>
        <w:rPr>
          <w:noProof/>
        </w:rPr>
        <w:drawing>
          <wp:anchor distT="0" distB="0" distL="114300" distR="114300" simplePos="0" relativeHeight="251667456" behindDoc="0" locked="1" layoutInCell="0" allowOverlap="1" wp14:anchorId="6FEAE774" wp14:editId="72F28023">
            <wp:simplePos x="0" y="0"/>
            <wp:positionH relativeFrom="page">
              <wp:posOffset>444500</wp:posOffset>
            </wp:positionH>
            <wp:positionV relativeFrom="paragraph">
              <wp:posOffset>663575</wp:posOffset>
            </wp:positionV>
            <wp:extent cx="6896100" cy="55880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96100" cy="558800"/>
                    </a:xfrm>
                    <a:prstGeom prst="rect">
                      <a:avLst/>
                    </a:prstGeom>
                    <a:noFill/>
                  </pic:spPr>
                </pic:pic>
              </a:graphicData>
            </a:graphic>
            <wp14:sizeRelH relativeFrom="page">
              <wp14:pctWidth>0</wp14:pctWidth>
            </wp14:sizeRelH>
            <wp14:sizeRelV relativeFrom="page">
              <wp14:pctHeight>0</wp14:pctHeight>
            </wp14:sizeRelV>
          </wp:anchor>
        </w:drawing>
      </w:r>
    </w:p>
    <w:p w14:paraId="274BB7B2" w14:textId="3DAA973F" w:rsidR="00966F1F" w:rsidRDefault="00910F74">
      <w:pPr>
        <w:spacing w:before="1" w:after="0" w:line="1090" w:lineRule="atLeast"/>
        <w:ind w:right="321"/>
        <w:rPr>
          <w:rFonts w:ascii="Times New Roman" w:eastAsia="Times New Roman" w:hAnsi="Times New Roman" w:cs="Times New Roman"/>
        </w:rPr>
      </w:pPr>
      <w:r>
        <w:rPr>
          <w:rFonts w:ascii="Times New Roman" w:eastAsia="Times New Roman" w:hAnsi="Times New Roman" w:cs="Times New Roman"/>
          <w:color w:val="000000"/>
        </w:rPr>
        <w:t xml:space="preserve">Additional Comments or Areas of Concern (including information about participation in IDRP Education Program): Evaluator expectations for IDRP clinician:  </w:t>
      </w:r>
      <w:r>
        <w:rPr>
          <w:noProof/>
        </w:rPr>
        <w:drawing>
          <wp:anchor distT="0" distB="0" distL="114300" distR="114300" simplePos="0" relativeHeight="251668480" behindDoc="0" locked="1" layoutInCell="0" allowOverlap="1" wp14:anchorId="21BE4554" wp14:editId="522056B1">
            <wp:simplePos x="0" y="0"/>
            <wp:positionH relativeFrom="page">
              <wp:posOffset>444500</wp:posOffset>
            </wp:positionH>
            <wp:positionV relativeFrom="paragraph">
              <wp:posOffset>655320</wp:posOffset>
            </wp:positionV>
            <wp:extent cx="6896100" cy="5715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9610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1" layoutInCell="0" allowOverlap="1" wp14:anchorId="1B76687B" wp14:editId="4EB8811C">
            <wp:simplePos x="0" y="0"/>
            <wp:positionH relativeFrom="page">
              <wp:posOffset>444500</wp:posOffset>
            </wp:positionH>
            <wp:positionV relativeFrom="paragraph">
              <wp:posOffset>1353820</wp:posOffset>
            </wp:positionV>
            <wp:extent cx="6896100" cy="355600"/>
            <wp:effectExtent l="0" t="0" r="0" b="635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96100" cy="355600"/>
                    </a:xfrm>
                    <a:prstGeom prst="rect">
                      <a:avLst/>
                    </a:prstGeom>
                    <a:noFill/>
                  </pic:spPr>
                </pic:pic>
              </a:graphicData>
            </a:graphic>
            <wp14:sizeRelH relativeFrom="page">
              <wp14:pctWidth>0</wp14:pctWidth>
            </wp14:sizeRelH>
            <wp14:sizeRelV relativeFrom="page">
              <wp14:pctHeight>0</wp14:pctHeight>
            </wp14:sizeRelV>
          </wp:anchor>
        </w:drawing>
      </w:r>
    </w:p>
    <w:p w14:paraId="1ED2F9CA" w14:textId="77777777" w:rsidR="00966F1F" w:rsidRDefault="00910F74">
      <w:pPr>
        <w:spacing w:before="554" w:after="0" w:line="244" w:lineRule="atLeast"/>
        <w:ind w:left="108" w:right="-200"/>
        <w:jc w:val="both"/>
        <w:rPr>
          <w:rFonts w:ascii="Times New Roman" w:eastAsia="Times New Roman" w:hAnsi="Times New Roman" w:cs="Times New Roman"/>
        </w:rPr>
      </w:pPr>
      <w:r>
        <w:rPr>
          <w:rFonts w:ascii="Times New Roman" w:eastAsia="Times New Roman" w:hAnsi="Times New Roman" w:cs="Times New Roman"/>
          <w:color w:val="000000"/>
        </w:rPr>
        <w:t xml:space="preserve">Exit interview required?  </w:t>
      </w:r>
      <w:r>
        <w:rPr>
          <w:rFonts w:ascii="Times New Roman" w:eastAsia="Times New Roman" w:hAnsi="Times New Roman" w:cs="Times New Roman"/>
          <w:color w:val="000000"/>
          <w:spacing w:val="840"/>
        </w:rPr>
        <w:t xml:space="preserve"> </w:t>
      </w:r>
      <w:r>
        <w:rPr>
          <w:rFonts w:ascii="Times New Roman" w:eastAsia="Times New Roman" w:hAnsi="Times New Roman" w:cs="Times New Roman"/>
          <w:color w:val="000000"/>
        </w:rPr>
        <w:t xml:space="preserve">Yes </w:t>
      </w:r>
      <w:r>
        <w:rPr>
          <w:rFonts w:ascii="Times New Roman" w:eastAsia="Times New Roman" w:hAnsi="Times New Roman" w:cs="Times New Roman"/>
          <w:color w:val="000000"/>
          <w:spacing w:val="106"/>
        </w:rPr>
        <w:t xml:space="preserve"> </w:t>
      </w:r>
      <w:r>
        <w:rPr>
          <w:rFonts w:ascii="Times New Roman" w:eastAsia="Times New Roman" w:hAnsi="Times New Roman" w:cs="Times New Roman"/>
          <w:color w:val="000000"/>
          <w:spacing w:val="338"/>
        </w:rPr>
        <w:t xml:space="preserve"> </w:t>
      </w:r>
      <w:r>
        <w:rPr>
          <w:rFonts w:ascii="Times New Roman" w:eastAsia="Times New Roman" w:hAnsi="Times New Roman" w:cs="Times New Roman"/>
          <w:color w:val="000000"/>
        </w:rPr>
        <w:t xml:space="preserve">No </w:t>
      </w:r>
    </w:p>
    <w:p w14:paraId="1EC570DC" w14:textId="77777777" w:rsidR="00966F1F" w:rsidRDefault="00910F74">
      <w:pPr>
        <w:spacing w:before="220" w:after="0" w:line="244" w:lineRule="atLeast"/>
        <w:ind w:right="-200"/>
        <w:jc w:val="both"/>
        <w:rPr>
          <w:rFonts w:ascii="Times New Roman" w:eastAsia="Times New Roman" w:hAnsi="Times New Roman" w:cs="Times New Roman"/>
        </w:rPr>
      </w:pPr>
      <w:r>
        <w:rPr>
          <w:rFonts w:ascii="Times New Roman" w:eastAsia="Times New Roman" w:hAnsi="Times New Roman" w:cs="Times New Roman"/>
          <w:i/>
          <w:iCs/>
          <w:color w:val="000000"/>
          <w:u w:val="single"/>
        </w:rPr>
        <w:t>By signing this form, I am atte</w:t>
      </w:r>
      <w:r>
        <w:rPr>
          <w:rFonts w:ascii="Times New Roman" w:eastAsia="Times New Roman" w:hAnsi="Times New Roman" w:cs="Times New Roman"/>
          <w:i/>
          <w:iCs/>
          <w:color w:val="000000"/>
        </w:rPr>
        <w:t>st</w:t>
      </w:r>
      <w:r>
        <w:rPr>
          <w:rFonts w:ascii="Times New Roman" w:eastAsia="Times New Roman" w:hAnsi="Times New Roman" w:cs="Times New Roman"/>
          <w:i/>
          <w:iCs/>
          <w:color w:val="000000"/>
          <w:u w:val="single"/>
        </w:rPr>
        <w:t>ing that all of the information that I provided i</w:t>
      </w:r>
      <w:r>
        <w:rPr>
          <w:rFonts w:ascii="Times New Roman" w:eastAsia="Times New Roman" w:hAnsi="Times New Roman" w:cs="Times New Roman"/>
          <w:i/>
          <w:iCs/>
          <w:color w:val="000000"/>
        </w:rPr>
        <w:t>s t</w:t>
      </w:r>
      <w:r>
        <w:rPr>
          <w:rFonts w:ascii="Times New Roman" w:eastAsia="Times New Roman" w:hAnsi="Times New Roman" w:cs="Times New Roman"/>
          <w:i/>
          <w:iCs/>
          <w:color w:val="000000"/>
          <w:u w:val="single"/>
        </w:rPr>
        <w:t xml:space="preserve">rue </w:t>
      </w:r>
      <w:r>
        <w:rPr>
          <w:rFonts w:ascii="Times New Roman" w:eastAsia="Times New Roman" w:hAnsi="Times New Roman" w:cs="Times New Roman"/>
          <w:i/>
          <w:iCs/>
          <w:color w:val="000000"/>
          <w:spacing w:val="1"/>
          <w:u w:val="single"/>
        </w:rPr>
        <w:t>to</w:t>
      </w:r>
      <w:r>
        <w:rPr>
          <w:rFonts w:ascii="Times New Roman" w:eastAsia="Times New Roman" w:hAnsi="Times New Roman" w:cs="Times New Roman"/>
          <w:i/>
          <w:iCs/>
          <w:color w:val="000000"/>
          <w:u w:val="single"/>
        </w:rPr>
        <w:t xml:space="preserve"> t</w:t>
      </w:r>
      <w:r>
        <w:rPr>
          <w:rFonts w:ascii="Times New Roman" w:eastAsia="Times New Roman" w:hAnsi="Times New Roman" w:cs="Times New Roman"/>
          <w:i/>
          <w:iCs/>
          <w:color w:val="000000"/>
        </w:rPr>
        <w:t xml:space="preserve">he </w:t>
      </w:r>
      <w:r>
        <w:rPr>
          <w:rFonts w:ascii="Times New Roman" w:eastAsia="Times New Roman" w:hAnsi="Times New Roman" w:cs="Times New Roman"/>
          <w:i/>
          <w:iCs/>
          <w:color w:val="000000"/>
          <w:u w:val="single"/>
        </w:rPr>
        <w:t xml:space="preserve">best of my knowledge.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4230"/>
        <w:gridCol w:w="775"/>
        <w:gridCol w:w="2377"/>
      </w:tblGrid>
      <w:tr w:rsidR="00966F1F" w14:paraId="2E52ADEF" w14:textId="77777777">
        <w:trPr>
          <w:trHeight w:hRule="exact" w:val="406"/>
        </w:trPr>
        <w:tc>
          <w:tcPr>
            <w:tcW w:w="2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51" w:type="dxa"/>
            </w:tcMar>
          </w:tcPr>
          <w:p w14:paraId="17875D6C"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IDRP Evaluator Signature: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17C63C" w14:textId="77777777" w:rsidR="00966F1F" w:rsidRDefault="00966F1F">
            <w:pPr>
              <w:spacing w:after="0" w:line="240" w:lineRule="auto"/>
              <w:rPr>
                <w:rFonts w:ascii="Times New Roman" w:eastAsia="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34" w:type="dxa"/>
            </w:tcMar>
          </w:tcPr>
          <w:p w14:paraId="0E1CC903" w14:textId="77777777" w:rsidR="00966F1F" w:rsidRDefault="00910F74">
            <w:pPr>
              <w:spacing w:before="13"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Date: </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582A12" w14:textId="77777777" w:rsidR="00966F1F" w:rsidRDefault="00966F1F">
            <w:pPr>
              <w:spacing w:after="0" w:line="240" w:lineRule="auto"/>
              <w:rPr>
                <w:rFonts w:ascii="Times New Roman" w:eastAsia="Times New Roman" w:hAnsi="Times New Roman" w:cs="Times New Roman"/>
                <w:sz w:val="24"/>
                <w:szCs w:val="24"/>
              </w:rPr>
            </w:pPr>
          </w:p>
        </w:tc>
      </w:tr>
      <w:tr w:rsidR="00966F1F" w14:paraId="029F9FD9" w14:textId="77777777">
        <w:trPr>
          <w:trHeight w:hRule="exact" w:val="264"/>
        </w:trPr>
        <w:tc>
          <w:tcPr>
            <w:tcW w:w="27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613" w:type="dxa"/>
            </w:tcMar>
            <w:vAlign w:val="center"/>
          </w:tcPr>
          <w:p w14:paraId="34E788E9" w14:textId="77777777" w:rsidR="00966F1F" w:rsidRDefault="00910F74">
            <w:pPr>
              <w:spacing w:before="1" w:after="0" w:line="244" w:lineRule="atLeast"/>
              <w:jc w:val="both"/>
              <w:rPr>
                <w:rFonts w:ascii="Times New Roman" w:eastAsia="Times New Roman" w:hAnsi="Times New Roman" w:cs="Times New Roman"/>
              </w:rPr>
            </w:pPr>
            <w:r>
              <w:rPr>
                <w:rFonts w:ascii="Times New Roman" w:eastAsia="Times New Roman" w:hAnsi="Times New Roman" w:cs="Times New Roman"/>
                <w:color w:val="000000"/>
              </w:rPr>
              <w:t xml:space="preserve">License #: </w:t>
            </w:r>
          </w:p>
        </w:tc>
        <w:tc>
          <w:tcPr>
            <w:tcW w:w="738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17C24E1" w14:textId="77777777" w:rsidR="00966F1F" w:rsidRDefault="00966F1F">
            <w:pPr>
              <w:spacing w:after="0" w:line="240" w:lineRule="auto"/>
              <w:rPr>
                <w:rFonts w:ascii="Times New Roman" w:eastAsia="Times New Roman" w:hAnsi="Times New Roman" w:cs="Times New Roman"/>
                <w:sz w:val="24"/>
                <w:szCs w:val="24"/>
              </w:rPr>
            </w:pPr>
          </w:p>
        </w:tc>
      </w:tr>
    </w:tbl>
    <w:p w14:paraId="40C40A55" w14:textId="77777777" w:rsidR="00966F1F" w:rsidRDefault="00966F1F">
      <w:pPr>
        <w:spacing w:after="0" w:line="240" w:lineRule="auto"/>
        <w:rPr>
          <w:rFonts w:ascii="Times New Roman" w:eastAsia="Times New Roman" w:hAnsi="Times New Roman" w:cs="Times New Roman"/>
          <w:sz w:val="24"/>
          <w:szCs w:val="24"/>
        </w:rPr>
        <w:sectPr w:rsidR="00966F1F" w:rsidSect="002F2139">
          <w:pgSz w:w="12240" w:h="15840"/>
          <w:pgMar w:top="640" w:right="718" w:bottom="640" w:left="720" w:header="720" w:footer="720" w:gutter="0"/>
          <w:cols w:space="720"/>
        </w:sectPr>
      </w:pPr>
    </w:p>
    <w:p w14:paraId="3BCD2D72" w14:textId="263B0E53" w:rsidR="00966F1F" w:rsidRDefault="00910F74">
      <w:pPr>
        <w:spacing w:after="0" w:line="240" w:lineRule="auto"/>
        <w:ind w:right="-200"/>
        <w:jc w:val="both"/>
        <w:rPr>
          <w:rFonts w:ascii="Times New Roman" w:eastAsia="Times New Roman" w:hAnsi="Times New Roman" w:cs="Times New Roman"/>
          <w:sz w:val="24"/>
          <w:szCs w:val="24"/>
        </w:rPr>
      </w:pPr>
      <w:r>
        <w:rPr>
          <w:noProof/>
        </w:rPr>
        <w:lastRenderedPageBreak/>
        <w:drawing>
          <wp:anchor distT="0" distB="0" distL="114300" distR="114300" simplePos="0" relativeHeight="251670528" behindDoc="1" locked="1" layoutInCell="0" allowOverlap="1" wp14:anchorId="2892FCAB" wp14:editId="1CAFFAF3">
            <wp:simplePos x="0" y="0"/>
            <wp:positionH relativeFrom="page">
              <wp:posOffset>0</wp:posOffset>
            </wp:positionH>
            <wp:positionV relativeFrom="paragraph">
              <wp:posOffset>0</wp:posOffset>
            </wp:positionV>
            <wp:extent cx="7790815" cy="10058400"/>
            <wp:effectExtent l="0" t="0" r="63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90815" cy="10058400"/>
                    </a:xfrm>
                    <a:prstGeom prst="rect">
                      <a:avLst/>
                    </a:prstGeom>
                    <a:noFill/>
                  </pic:spPr>
                </pic:pic>
              </a:graphicData>
            </a:graphic>
            <wp14:sizeRelH relativeFrom="page">
              <wp14:pctWidth>0</wp14:pctWidth>
            </wp14:sizeRelH>
            <wp14:sizeRelV relativeFrom="page">
              <wp14:pctHeight>0</wp14:pctHeight>
            </wp14:sizeRelV>
          </wp:anchor>
        </w:drawing>
      </w:r>
    </w:p>
    <w:sectPr w:rsidR="00966F1F" w:rsidSect="002F2139">
      <w:pgSz w:w="12240" w:h="15840"/>
      <w:pgMar w:top="0" w:right="2880" w:bottom="6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589E" w14:textId="77777777" w:rsidR="002F2139" w:rsidRDefault="002F2139">
      <w:pPr>
        <w:spacing w:after="0" w:line="240" w:lineRule="auto"/>
      </w:pPr>
      <w:r>
        <w:separator/>
      </w:r>
    </w:p>
  </w:endnote>
  <w:endnote w:type="continuationSeparator" w:id="0">
    <w:p w14:paraId="56A88288" w14:textId="77777777" w:rsidR="002F2139" w:rsidRDefault="002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0A1E" w14:textId="77777777" w:rsidR="002F2139" w:rsidRDefault="002F2139" w:rsidP="00C520D4">
      <w:pPr>
        <w:spacing w:after="0" w:line="240" w:lineRule="auto"/>
      </w:pPr>
      <w:r>
        <w:separator/>
      </w:r>
    </w:p>
  </w:footnote>
  <w:footnote w:type="continuationSeparator" w:id="0">
    <w:p w14:paraId="0C97F76D" w14:textId="77777777" w:rsidR="002F2139" w:rsidRDefault="002F2139" w:rsidP="00C520D4">
      <w:pPr>
        <w:spacing w:after="0" w:line="240" w:lineRule="auto"/>
      </w:pPr>
      <w:r>
        <w:continuationSeparator/>
      </w:r>
    </w:p>
  </w:footnote>
  <w:footnote w:type="continuationNotice" w:id="1">
    <w:p w14:paraId="236CA9C1" w14:textId="77777777" w:rsidR="002F2139" w:rsidRDefault="002F2139">
      <w:pPr>
        <w:spacing w:after="0" w:line="240" w:lineRule="auto"/>
      </w:pPr>
    </w:p>
  </w:footnote>
  <w:footnote w:id="2">
    <w:p w14:paraId="1CB0F6DA" w14:textId="77777777" w:rsidR="00C520D4" w:rsidRDefault="00910F74">
      <w:pPr>
        <w:pStyle w:val="FootnoteText"/>
      </w:pPr>
      <w:r>
        <w:rPr>
          <w:rStyle w:val="FootnoteReference"/>
        </w:rPr>
        <w:footnoteRef/>
      </w:r>
      <w:r>
        <w:t xml:space="preserve"> </w:t>
      </w:r>
      <w:r w:rsidR="00940DCE">
        <w:t xml:space="preserve">People with life suspension will need to complete an IDRP evaluation and treatment More information about applying for the </w:t>
      </w:r>
      <w:r w:rsidR="00FB422C">
        <w:t>total abstinence process with DMV can be found at:</w:t>
      </w:r>
      <w:r w:rsidR="00AC49E0">
        <w:t xml:space="preserve"> </w:t>
      </w:r>
      <w:r w:rsidR="00AC49E0" w:rsidRPr="00AC49E0">
        <w:t>https://dmv.vermont.gov/licenses/suspensions/total-abstinence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4F8BEF8">
      <w:start w:val="1"/>
      <w:numFmt w:val="bullet"/>
      <w:lvlText w:val="•"/>
      <w:lvlJc w:val="left"/>
      <w:pPr>
        <w:tabs>
          <w:tab w:val="num" w:pos="720"/>
        </w:tabs>
        <w:ind w:left="720" w:hanging="360"/>
      </w:pPr>
      <w:rPr>
        <w:rFonts w:ascii="Times New Roman" w:eastAsia="Times New Roman" w:hAnsi="Times New Roman" w:cs="Times New Roman"/>
        <w:b w:val="0"/>
        <w:bCs w:val="0"/>
        <w:i w:val="0"/>
        <w:iCs w:val="0"/>
        <w:sz w:val="24"/>
      </w:rPr>
    </w:lvl>
    <w:lvl w:ilvl="1" w:tplc="D72672FA">
      <w:start w:val="1"/>
      <w:numFmt w:val="bullet"/>
      <w:lvlText w:val="o"/>
      <w:lvlJc w:val="left"/>
      <w:pPr>
        <w:tabs>
          <w:tab w:val="num" w:pos="1440"/>
        </w:tabs>
        <w:ind w:left="1440" w:hanging="360"/>
      </w:pPr>
      <w:rPr>
        <w:rFonts w:ascii="Courier New" w:hAnsi="Courier New"/>
      </w:rPr>
    </w:lvl>
    <w:lvl w:ilvl="2" w:tplc="6F4087CE">
      <w:start w:val="1"/>
      <w:numFmt w:val="bullet"/>
      <w:lvlText w:val=""/>
      <w:lvlJc w:val="left"/>
      <w:pPr>
        <w:tabs>
          <w:tab w:val="num" w:pos="2160"/>
        </w:tabs>
        <w:ind w:left="2160" w:hanging="360"/>
      </w:pPr>
      <w:rPr>
        <w:rFonts w:ascii="Wingdings" w:hAnsi="Wingdings"/>
      </w:rPr>
    </w:lvl>
    <w:lvl w:ilvl="3" w:tplc="7AA8E0A2">
      <w:start w:val="1"/>
      <w:numFmt w:val="bullet"/>
      <w:lvlText w:val=""/>
      <w:lvlJc w:val="left"/>
      <w:pPr>
        <w:tabs>
          <w:tab w:val="num" w:pos="2880"/>
        </w:tabs>
        <w:ind w:left="2880" w:hanging="360"/>
      </w:pPr>
      <w:rPr>
        <w:rFonts w:ascii="Symbol" w:hAnsi="Symbol"/>
      </w:rPr>
    </w:lvl>
    <w:lvl w:ilvl="4" w:tplc="3362A286">
      <w:start w:val="1"/>
      <w:numFmt w:val="bullet"/>
      <w:lvlText w:val="o"/>
      <w:lvlJc w:val="left"/>
      <w:pPr>
        <w:tabs>
          <w:tab w:val="num" w:pos="3600"/>
        </w:tabs>
        <w:ind w:left="3600" w:hanging="360"/>
      </w:pPr>
      <w:rPr>
        <w:rFonts w:ascii="Courier New" w:hAnsi="Courier New"/>
      </w:rPr>
    </w:lvl>
    <w:lvl w:ilvl="5" w:tplc="8214C63A">
      <w:start w:val="1"/>
      <w:numFmt w:val="bullet"/>
      <w:lvlText w:val=""/>
      <w:lvlJc w:val="left"/>
      <w:pPr>
        <w:tabs>
          <w:tab w:val="num" w:pos="4320"/>
        </w:tabs>
        <w:ind w:left="4320" w:hanging="360"/>
      </w:pPr>
      <w:rPr>
        <w:rFonts w:ascii="Wingdings" w:hAnsi="Wingdings"/>
      </w:rPr>
    </w:lvl>
    <w:lvl w:ilvl="6" w:tplc="443C47AC">
      <w:start w:val="1"/>
      <w:numFmt w:val="bullet"/>
      <w:lvlText w:val=""/>
      <w:lvlJc w:val="left"/>
      <w:pPr>
        <w:tabs>
          <w:tab w:val="num" w:pos="5040"/>
        </w:tabs>
        <w:ind w:left="5040" w:hanging="360"/>
      </w:pPr>
      <w:rPr>
        <w:rFonts w:ascii="Symbol" w:hAnsi="Symbol"/>
      </w:rPr>
    </w:lvl>
    <w:lvl w:ilvl="7" w:tplc="1ABE3580">
      <w:start w:val="1"/>
      <w:numFmt w:val="bullet"/>
      <w:lvlText w:val="o"/>
      <w:lvlJc w:val="left"/>
      <w:pPr>
        <w:tabs>
          <w:tab w:val="num" w:pos="5760"/>
        </w:tabs>
        <w:ind w:left="5760" w:hanging="360"/>
      </w:pPr>
      <w:rPr>
        <w:rFonts w:ascii="Courier New" w:hAnsi="Courier New"/>
      </w:rPr>
    </w:lvl>
    <w:lvl w:ilvl="8" w:tplc="E1D8A6DC">
      <w:start w:val="1"/>
      <w:numFmt w:val="bullet"/>
      <w:lvlText w:val=""/>
      <w:lvlJc w:val="left"/>
      <w:pPr>
        <w:tabs>
          <w:tab w:val="num" w:pos="6480"/>
        </w:tabs>
        <w:ind w:left="6480" w:hanging="360"/>
      </w:pPr>
      <w:rPr>
        <w:rFonts w:ascii="Wingdings" w:hAnsi="Wingdings"/>
      </w:rPr>
    </w:lvl>
  </w:abstractNum>
  <w:abstractNum w:abstractNumId="1" w15:restartNumberingAfterBreak="0">
    <w:nsid w:val="175556BC"/>
    <w:multiLevelType w:val="hybridMultilevel"/>
    <w:tmpl w:val="7E90DFAC"/>
    <w:lvl w:ilvl="0" w:tplc="AF1A1E78">
      <w:start w:val="1"/>
      <w:numFmt w:val="decimal"/>
      <w:lvlText w:val="%1."/>
      <w:lvlJc w:val="left"/>
      <w:pPr>
        <w:ind w:left="720" w:hanging="360"/>
      </w:pPr>
    </w:lvl>
    <w:lvl w:ilvl="1" w:tplc="36EEB270" w:tentative="1">
      <w:start w:val="1"/>
      <w:numFmt w:val="lowerLetter"/>
      <w:lvlText w:val="%2."/>
      <w:lvlJc w:val="left"/>
      <w:pPr>
        <w:ind w:left="1440" w:hanging="360"/>
      </w:pPr>
    </w:lvl>
    <w:lvl w:ilvl="2" w:tplc="1576BA76" w:tentative="1">
      <w:start w:val="1"/>
      <w:numFmt w:val="lowerRoman"/>
      <w:lvlText w:val="%3."/>
      <w:lvlJc w:val="right"/>
      <w:pPr>
        <w:ind w:left="2160" w:hanging="180"/>
      </w:pPr>
    </w:lvl>
    <w:lvl w:ilvl="3" w:tplc="CA5CE00C" w:tentative="1">
      <w:start w:val="1"/>
      <w:numFmt w:val="decimal"/>
      <w:lvlText w:val="%4."/>
      <w:lvlJc w:val="left"/>
      <w:pPr>
        <w:ind w:left="2880" w:hanging="360"/>
      </w:pPr>
    </w:lvl>
    <w:lvl w:ilvl="4" w:tplc="D4F67110" w:tentative="1">
      <w:start w:val="1"/>
      <w:numFmt w:val="lowerLetter"/>
      <w:lvlText w:val="%5."/>
      <w:lvlJc w:val="left"/>
      <w:pPr>
        <w:ind w:left="3600" w:hanging="360"/>
      </w:pPr>
    </w:lvl>
    <w:lvl w:ilvl="5" w:tplc="01EE48C4" w:tentative="1">
      <w:start w:val="1"/>
      <w:numFmt w:val="lowerRoman"/>
      <w:lvlText w:val="%6."/>
      <w:lvlJc w:val="right"/>
      <w:pPr>
        <w:ind w:left="4320" w:hanging="180"/>
      </w:pPr>
    </w:lvl>
    <w:lvl w:ilvl="6" w:tplc="1CD444C8" w:tentative="1">
      <w:start w:val="1"/>
      <w:numFmt w:val="decimal"/>
      <w:lvlText w:val="%7."/>
      <w:lvlJc w:val="left"/>
      <w:pPr>
        <w:ind w:left="5040" w:hanging="360"/>
      </w:pPr>
    </w:lvl>
    <w:lvl w:ilvl="7" w:tplc="258E1A4C" w:tentative="1">
      <w:start w:val="1"/>
      <w:numFmt w:val="lowerLetter"/>
      <w:lvlText w:val="%8."/>
      <w:lvlJc w:val="left"/>
      <w:pPr>
        <w:ind w:left="5760" w:hanging="360"/>
      </w:pPr>
    </w:lvl>
    <w:lvl w:ilvl="8" w:tplc="49CC9BAC" w:tentative="1">
      <w:start w:val="1"/>
      <w:numFmt w:val="lowerRoman"/>
      <w:lvlText w:val="%9."/>
      <w:lvlJc w:val="right"/>
      <w:pPr>
        <w:ind w:left="6480" w:hanging="180"/>
      </w:pPr>
    </w:lvl>
  </w:abstractNum>
  <w:abstractNum w:abstractNumId="2" w15:restartNumberingAfterBreak="0">
    <w:nsid w:val="779B40AB"/>
    <w:multiLevelType w:val="hybridMultilevel"/>
    <w:tmpl w:val="C0261D7E"/>
    <w:lvl w:ilvl="0" w:tplc="21541B58">
      <w:start w:val="1"/>
      <w:numFmt w:val="decimal"/>
      <w:lvlText w:val="%1."/>
      <w:lvlJc w:val="left"/>
      <w:pPr>
        <w:ind w:left="720" w:hanging="360"/>
      </w:pPr>
    </w:lvl>
    <w:lvl w:ilvl="1" w:tplc="4C2450A2">
      <w:start w:val="1"/>
      <w:numFmt w:val="lowerLetter"/>
      <w:lvlText w:val="%2."/>
      <w:lvlJc w:val="left"/>
      <w:pPr>
        <w:ind w:left="1440" w:hanging="360"/>
      </w:pPr>
    </w:lvl>
    <w:lvl w:ilvl="2" w:tplc="E72CFF50" w:tentative="1">
      <w:start w:val="1"/>
      <w:numFmt w:val="lowerRoman"/>
      <w:lvlText w:val="%3."/>
      <w:lvlJc w:val="right"/>
      <w:pPr>
        <w:ind w:left="2160" w:hanging="180"/>
      </w:pPr>
    </w:lvl>
    <w:lvl w:ilvl="3" w:tplc="6EC26B52" w:tentative="1">
      <w:start w:val="1"/>
      <w:numFmt w:val="decimal"/>
      <w:lvlText w:val="%4."/>
      <w:lvlJc w:val="left"/>
      <w:pPr>
        <w:ind w:left="2880" w:hanging="360"/>
      </w:pPr>
    </w:lvl>
    <w:lvl w:ilvl="4" w:tplc="A900F4E4" w:tentative="1">
      <w:start w:val="1"/>
      <w:numFmt w:val="lowerLetter"/>
      <w:lvlText w:val="%5."/>
      <w:lvlJc w:val="left"/>
      <w:pPr>
        <w:ind w:left="3600" w:hanging="360"/>
      </w:pPr>
    </w:lvl>
    <w:lvl w:ilvl="5" w:tplc="725A6C5C" w:tentative="1">
      <w:start w:val="1"/>
      <w:numFmt w:val="lowerRoman"/>
      <w:lvlText w:val="%6."/>
      <w:lvlJc w:val="right"/>
      <w:pPr>
        <w:ind w:left="4320" w:hanging="180"/>
      </w:pPr>
    </w:lvl>
    <w:lvl w:ilvl="6" w:tplc="81261268" w:tentative="1">
      <w:start w:val="1"/>
      <w:numFmt w:val="decimal"/>
      <w:lvlText w:val="%7."/>
      <w:lvlJc w:val="left"/>
      <w:pPr>
        <w:ind w:left="5040" w:hanging="360"/>
      </w:pPr>
    </w:lvl>
    <w:lvl w:ilvl="7" w:tplc="9CC6F902" w:tentative="1">
      <w:start w:val="1"/>
      <w:numFmt w:val="lowerLetter"/>
      <w:lvlText w:val="%8."/>
      <w:lvlJc w:val="left"/>
      <w:pPr>
        <w:ind w:left="5760" w:hanging="360"/>
      </w:pPr>
    </w:lvl>
    <w:lvl w:ilvl="8" w:tplc="63369C6C" w:tentative="1">
      <w:start w:val="1"/>
      <w:numFmt w:val="lowerRoman"/>
      <w:lvlText w:val="%9."/>
      <w:lvlJc w:val="right"/>
      <w:pPr>
        <w:ind w:left="6480" w:hanging="180"/>
      </w:pPr>
    </w:lvl>
  </w:abstractNum>
  <w:num w:numId="1" w16cid:durableId="2118868147">
    <w:abstractNumId w:val="2"/>
  </w:num>
  <w:num w:numId="2" w16cid:durableId="744961548">
    <w:abstractNumId w:val="1"/>
  </w:num>
  <w:num w:numId="3" w16cid:durableId="124926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55"/>
    <w:rsid w:val="00000D87"/>
    <w:rsid w:val="00045F68"/>
    <w:rsid w:val="00097104"/>
    <w:rsid w:val="000A01C6"/>
    <w:rsid w:val="000A39CA"/>
    <w:rsid w:val="000B3914"/>
    <w:rsid w:val="000D2B11"/>
    <w:rsid w:val="000E20D0"/>
    <w:rsid w:val="000F2D54"/>
    <w:rsid w:val="0018213F"/>
    <w:rsid w:val="001B4761"/>
    <w:rsid w:val="001C13ED"/>
    <w:rsid w:val="001C6D09"/>
    <w:rsid w:val="001D3D4E"/>
    <w:rsid w:val="001E1E51"/>
    <w:rsid w:val="001E3C7E"/>
    <w:rsid w:val="001E575E"/>
    <w:rsid w:val="001F7CAB"/>
    <w:rsid w:val="00202588"/>
    <w:rsid w:val="00202C0A"/>
    <w:rsid w:val="002064DD"/>
    <w:rsid w:val="00207772"/>
    <w:rsid w:val="00210DD9"/>
    <w:rsid w:val="00214D17"/>
    <w:rsid w:val="00234E35"/>
    <w:rsid w:val="00240CE0"/>
    <w:rsid w:val="002620F4"/>
    <w:rsid w:val="002833A9"/>
    <w:rsid w:val="002B3F17"/>
    <w:rsid w:val="002F2139"/>
    <w:rsid w:val="002F4115"/>
    <w:rsid w:val="00337672"/>
    <w:rsid w:val="0034077B"/>
    <w:rsid w:val="003464E5"/>
    <w:rsid w:val="00355E18"/>
    <w:rsid w:val="00373BDC"/>
    <w:rsid w:val="00385B95"/>
    <w:rsid w:val="003A558F"/>
    <w:rsid w:val="003C176E"/>
    <w:rsid w:val="003D5523"/>
    <w:rsid w:val="003D6DDA"/>
    <w:rsid w:val="003F7D4A"/>
    <w:rsid w:val="00403F29"/>
    <w:rsid w:val="004042C7"/>
    <w:rsid w:val="004811BD"/>
    <w:rsid w:val="00496A5E"/>
    <w:rsid w:val="00522384"/>
    <w:rsid w:val="00541B68"/>
    <w:rsid w:val="005478AF"/>
    <w:rsid w:val="005606CD"/>
    <w:rsid w:val="005A0225"/>
    <w:rsid w:val="005A2E83"/>
    <w:rsid w:val="005B032C"/>
    <w:rsid w:val="005E1B9E"/>
    <w:rsid w:val="005E463B"/>
    <w:rsid w:val="005E47F6"/>
    <w:rsid w:val="005E7426"/>
    <w:rsid w:val="005F11BD"/>
    <w:rsid w:val="006078DF"/>
    <w:rsid w:val="00621FBC"/>
    <w:rsid w:val="00623956"/>
    <w:rsid w:val="006529D6"/>
    <w:rsid w:val="006773CB"/>
    <w:rsid w:val="006936C7"/>
    <w:rsid w:val="006B3F18"/>
    <w:rsid w:val="00713E56"/>
    <w:rsid w:val="007232A4"/>
    <w:rsid w:val="00744AC0"/>
    <w:rsid w:val="0074502C"/>
    <w:rsid w:val="007557E3"/>
    <w:rsid w:val="007A628C"/>
    <w:rsid w:val="007C1726"/>
    <w:rsid w:val="007C3464"/>
    <w:rsid w:val="007C48E3"/>
    <w:rsid w:val="007C5A82"/>
    <w:rsid w:val="007E6AD7"/>
    <w:rsid w:val="007F5F4B"/>
    <w:rsid w:val="00836938"/>
    <w:rsid w:val="008378D1"/>
    <w:rsid w:val="00842ED9"/>
    <w:rsid w:val="0084722C"/>
    <w:rsid w:val="00851D59"/>
    <w:rsid w:val="00854A80"/>
    <w:rsid w:val="00871216"/>
    <w:rsid w:val="0089232F"/>
    <w:rsid w:val="008B0B0A"/>
    <w:rsid w:val="008B3406"/>
    <w:rsid w:val="008B3A5A"/>
    <w:rsid w:val="008C01E5"/>
    <w:rsid w:val="008C6FB5"/>
    <w:rsid w:val="00910F74"/>
    <w:rsid w:val="0092473F"/>
    <w:rsid w:val="00940DCE"/>
    <w:rsid w:val="00941CE7"/>
    <w:rsid w:val="00963444"/>
    <w:rsid w:val="00966F1F"/>
    <w:rsid w:val="00971EC0"/>
    <w:rsid w:val="009777F0"/>
    <w:rsid w:val="00991AC6"/>
    <w:rsid w:val="009B3809"/>
    <w:rsid w:val="009E2807"/>
    <w:rsid w:val="009F1A70"/>
    <w:rsid w:val="009F40AA"/>
    <w:rsid w:val="00A14196"/>
    <w:rsid w:val="00A17BCE"/>
    <w:rsid w:val="00A3338A"/>
    <w:rsid w:val="00A3727B"/>
    <w:rsid w:val="00A62703"/>
    <w:rsid w:val="00A70173"/>
    <w:rsid w:val="00A8746B"/>
    <w:rsid w:val="00A93326"/>
    <w:rsid w:val="00AA3709"/>
    <w:rsid w:val="00AB319C"/>
    <w:rsid w:val="00AC49E0"/>
    <w:rsid w:val="00AD3873"/>
    <w:rsid w:val="00AD6A0E"/>
    <w:rsid w:val="00AE5576"/>
    <w:rsid w:val="00B00680"/>
    <w:rsid w:val="00B00DC1"/>
    <w:rsid w:val="00B0148F"/>
    <w:rsid w:val="00B10B2D"/>
    <w:rsid w:val="00B154E0"/>
    <w:rsid w:val="00B63531"/>
    <w:rsid w:val="00B70EA9"/>
    <w:rsid w:val="00B902F2"/>
    <w:rsid w:val="00B94A31"/>
    <w:rsid w:val="00BB1EA6"/>
    <w:rsid w:val="00BB69C9"/>
    <w:rsid w:val="00BF3517"/>
    <w:rsid w:val="00C03F0B"/>
    <w:rsid w:val="00C101BF"/>
    <w:rsid w:val="00C12618"/>
    <w:rsid w:val="00C46256"/>
    <w:rsid w:val="00C520D4"/>
    <w:rsid w:val="00C57E08"/>
    <w:rsid w:val="00C61C11"/>
    <w:rsid w:val="00C657E3"/>
    <w:rsid w:val="00C7116C"/>
    <w:rsid w:val="00C75812"/>
    <w:rsid w:val="00C81828"/>
    <w:rsid w:val="00C85078"/>
    <w:rsid w:val="00C9142F"/>
    <w:rsid w:val="00CA1FB3"/>
    <w:rsid w:val="00D17B6F"/>
    <w:rsid w:val="00D3067F"/>
    <w:rsid w:val="00D32263"/>
    <w:rsid w:val="00D326EF"/>
    <w:rsid w:val="00D348A3"/>
    <w:rsid w:val="00D45F85"/>
    <w:rsid w:val="00D55710"/>
    <w:rsid w:val="00D85B10"/>
    <w:rsid w:val="00D868D9"/>
    <w:rsid w:val="00D906F2"/>
    <w:rsid w:val="00DD0FDA"/>
    <w:rsid w:val="00DF4D3D"/>
    <w:rsid w:val="00E01A8E"/>
    <w:rsid w:val="00E07DE2"/>
    <w:rsid w:val="00E11CCB"/>
    <w:rsid w:val="00E16134"/>
    <w:rsid w:val="00E274F0"/>
    <w:rsid w:val="00E75931"/>
    <w:rsid w:val="00E95867"/>
    <w:rsid w:val="00EB42F4"/>
    <w:rsid w:val="00EC0460"/>
    <w:rsid w:val="00EC5055"/>
    <w:rsid w:val="00ED23A6"/>
    <w:rsid w:val="00ED6FD5"/>
    <w:rsid w:val="00EF4172"/>
    <w:rsid w:val="00EF6B0B"/>
    <w:rsid w:val="00F1045B"/>
    <w:rsid w:val="00F4672A"/>
    <w:rsid w:val="00F52539"/>
    <w:rsid w:val="00F636DE"/>
    <w:rsid w:val="00F6542D"/>
    <w:rsid w:val="00F85D51"/>
    <w:rsid w:val="00FA326A"/>
    <w:rsid w:val="00FA60C0"/>
    <w:rsid w:val="00FB2156"/>
    <w:rsid w:val="00FB422C"/>
    <w:rsid w:val="00FD1B09"/>
    <w:rsid w:val="00FD6873"/>
    <w:rsid w:val="00FE253C"/>
    <w:rsid w:val="00FE4DD4"/>
    <w:rsid w:val="00FF25F9"/>
    <w:rsid w:val="00FF2BB2"/>
    <w:rsid w:val="01A546B4"/>
    <w:rsid w:val="04984DA5"/>
    <w:rsid w:val="05201074"/>
    <w:rsid w:val="0FA7A867"/>
    <w:rsid w:val="247CB6B9"/>
    <w:rsid w:val="2482D010"/>
    <w:rsid w:val="35235729"/>
    <w:rsid w:val="38337945"/>
    <w:rsid w:val="3C135A46"/>
    <w:rsid w:val="3FBB5BE2"/>
    <w:rsid w:val="440C670B"/>
    <w:rsid w:val="4FCF1B70"/>
    <w:rsid w:val="556CB25F"/>
    <w:rsid w:val="6A3686BE"/>
    <w:rsid w:val="6CA0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8573"/>
  <w15:chartTrackingRefBased/>
  <w15:docId w15:val="{6DD8D704-3405-4FA1-8F49-F684F706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rsid w:val="00EF7B9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0D4"/>
    <w:rPr>
      <w:sz w:val="20"/>
      <w:szCs w:val="20"/>
    </w:rPr>
  </w:style>
  <w:style w:type="character" w:styleId="FootnoteReference">
    <w:name w:val="footnote reference"/>
    <w:basedOn w:val="DefaultParagraphFont"/>
    <w:uiPriority w:val="99"/>
    <w:semiHidden/>
    <w:unhideWhenUsed/>
    <w:rsid w:val="00C520D4"/>
    <w:rPr>
      <w:vertAlign w:val="superscript"/>
    </w:rPr>
  </w:style>
  <w:style w:type="paragraph" w:styleId="ListParagraph">
    <w:name w:val="List Paragraph"/>
    <w:basedOn w:val="Normal"/>
    <w:uiPriority w:val="34"/>
    <w:qFormat/>
    <w:rsid w:val="00385B95"/>
    <w:pPr>
      <w:ind w:left="720"/>
      <w:contextualSpacing/>
    </w:pPr>
  </w:style>
  <w:style w:type="character" w:styleId="Hyperlink">
    <w:name w:val="Hyperlink"/>
    <w:basedOn w:val="DefaultParagraphFont"/>
    <w:uiPriority w:val="99"/>
    <w:unhideWhenUsed/>
    <w:rsid w:val="00991AC6"/>
    <w:rPr>
      <w:color w:val="0563C1" w:themeColor="hyperlink"/>
      <w:u w:val="single"/>
    </w:rPr>
  </w:style>
  <w:style w:type="character" w:styleId="UnresolvedMention">
    <w:name w:val="Unresolved Mention"/>
    <w:basedOn w:val="DefaultParagraphFont"/>
    <w:uiPriority w:val="99"/>
    <w:semiHidden/>
    <w:unhideWhenUsed/>
    <w:rsid w:val="00991AC6"/>
    <w:rPr>
      <w:color w:val="605E5C"/>
      <w:shd w:val="clear" w:color="auto" w:fill="E1DFDD"/>
    </w:rPr>
  </w:style>
  <w:style w:type="paragraph" w:styleId="Header">
    <w:name w:val="header"/>
    <w:basedOn w:val="Normal"/>
    <w:link w:val="HeaderChar"/>
    <w:uiPriority w:val="99"/>
    <w:unhideWhenUsed/>
    <w:rsid w:val="00C03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0B"/>
  </w:style>
  <w:style w:type="paragraph" w:styleId="Footer">
    <w:name w:val="footer"/>
    <w:basedOn w:val="Normal"/>
    <w:link w:val="FooterChar"/>
    <w:uiPriority w:val="99"/>
    <w:unhideWhenUsed/>
    <w:rsid w:val="00C03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cbennington.org" TargetMode="External"/><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65A6C6-9170-4FB5-BA57-E80128E70F60}">
  <we:reference id="wa104380526" version="1.0.33.0" store="en-US" storeType="OMEX"/>
  <we:alternateReferences>
    <we:reference id="WA104380526" version="1.0.33.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531cd8-00bf-44c5-baff-60762efa25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39D77FDCC374989ECBAB90ECAC8BA" ma:contentTypeVersion="9" ma:contentTypeDescription="Create a new document." ma:contentTypeScope="" ma:versionID="787c8d56de09fd6f1119d9a432a9b597">
  <xsd:schema xmlns:xsd="http://www.w3.org/2001/XMLSchema" xmlns:xs="http://www.w3.org/2001/XMLSchema" xmlns:p="http://schemas.microsoft.com/office/2006/metadata/properties" xmlns:ns3="36531cd8-00bf-44c5-baff-60762efa2511" targetNamespace="http://schemas.microsoft.com/office/2006/metadata/properties" ma:root="true" ma:fieldsID="f3069fa3be3a112e4f6d8e73934a6b3a" ns3:_="">
    <xsd:import namespace="36531cd8-00bf-44c5-baff-60762efa251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31cd8-00bf-44c5-baff-60762efa2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4D92A-5499-428C-B5D6-257BCB928335}">
  <ds:schemaRefs>
    <ds:schemaRef ds:uri="http://schemas.microsoft.com/sharepoint/v3/contenttype/forms"/>
  </ds:schemaRefs>
</ds:datastoreItem>
</file>

<file path=customXml/itemProps2.xml><?xml version="1.0" encoding="utf-8"?>
<ds:datastoreItem xmlns:ds="http://schemas.openxmlformats.org/officeDocument/2006/customXml" ds:itemID="{7F7DA12B-D1C2-4E17-A696-A59336D6BDA5}">
  <ds:schemaRefs>
    <ds:schemaRef ds:uri="http://schemas.microsoft.com/office/2006/metadata/properties"/>
    <ds:schemaRef ds:uri="http://schemas.microsoft.com/office/infopath/2007/PartnerControls"/>
    <ds:schemaRef ds:uri="36531cd8-00bf-44c5-baff-60762efa2511"/>
  </ds:schemaRefs>
</ds:datastoreItem>
</file>

<file path=customXml/itemProps3.xml><?xml version="1.0" encoding="utf-8"?>
<ds:datastoreItem xmlns:ds="http://schemas.openxmlformats.org/officeDocument/2006/customXml" ds:itemID="{87F2542E-06FC-4B53-9F44-4DA212820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31cd8-00bf-44c5-baff-60762efa2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1205</Words>
  <Characters>6870</Characters>
  <Application>Microsoft Office Word</Application>
  <DocSecurity>0</DocSecurity>
  <Lines>57</Lines>
  <Paragraphs>16</Paragraphs>
  <ScaleCrop>false</ScaleCrop>
  <Company>Turning Point Center of Bennington Vt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Payne</dc:creator>
  <cp:lastModifiedBy>Laura  Payne</cp:lastModifiedBy>
  <cp:revision>4</cp:revision>
  <cp:lastPrinted>2023-10-31T16:18:00Z</cp:lastPrinted>
  <dcterms:created xsi:type="dcterms:W3CDTF">2024-02-22T20:09:00Z</dcterms:created>
  <dcterms:modified xsi:type="dcterms:W3CDTF">2024-02-22T20:10:00Z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0x010100ACA39D77FDCC374989ECBAB90ECAC8BA</vt:lpwstr>
  </property>
</Properties>
</file>